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3578A" w14:textId="77777777" w:rsidR="003873AB" w:rsidRPr="00A0552D" w:rsidRDefault="00B23FBC">
      <w:pPr>
        <w:rPr>
          <w:rFonts w:ascii="Arial" w:hAnsi="Arial" w:cs="Arial"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14:paraId="78D22358" w14:textId="77777777" w:rsidR="003873AB" w:rsidRPr="00A0552D" w:rsidRDefault="003873AB">
      <w:pPr>
        <w:spacing w:line="264" w:lineRule="exact"/>
        <w:rPr>
          <w:rFonts w:ascii="Arial" w:hAnsi="Arial" w:cs="Arial"/>
        </w:rPr>
      </w:pPr>
    </w:p>
    <w:p w14:paraId="30A2DB7C" w14:textId="006CBA99" w:rsidR="003873AB" w:rsidRPr="00A0552D" w:rsidRDefault="00D05D17">
      <w:pPr>
        <w:spacing w:line="233" w:lineRule="auto"/>
        <w:ind w:firstLine="24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Asegurar el cumplimiento de</w:t>
      </w:r>
      <w:r w:rsidR="00B23FBC" w:rsidRPr="00A0552D">
        <w:rPr>
          <w:rFonts w:ascii="Arial" w:eastAsia="Arial" w:hAnsi="Arial" w:cs="Arial"/>
        </w:rPr>
        <w:t xml:space="preserve"> los lineamientos de las especialidades de las carreras de Lic</w:t>
      </w:r>
      <w:r w:rsidR="006E7C2D">
        <w:rPr>
          <w:rFonts w:ascii="Arial" w:eastAsia="Arial" w:hAnsi="Arial" w:cs="Arial"/>
        </w:rPr>
        <w:t>enciatura que se ofrecen en el I</w:t>
      </w:r>
      <w:r w:rsidR="00B23FBC" w:rsidRPr="00A0552D">
        <w:rPr>
          <w:rFonts w:ascii="Arial" w:eastAsia="Arial" w:hAnsi="Arial" w:cs="Arial"/>
        </w:rPr>
        <w:t>nstituto</w:t>
      </w:r>
      <w:r w:rsidR="006E7C2D">
        <w:rPr>
          <w:rFonts w:ascii="Arial" w:eastAsia="Arial" w:hAnsi="Arial" w:cs="Arial"/>
        </w:rPr>
        <w:t xml:space="preserve"> Tecnológico de Gustavo A. Madero</w:t>
      </w:r>
      <w:r w:rsidR="00B23FBC" w:rsidRPr="00A0552D">
        <w:rPr>
          <w:rFonts w:ascii="Arial" w:eastAsia="Arial" w:hAnsi="Arial" w:cs="Arial"/>
        </w:rPr>
        <w:t>, con la finalidad de facilitar el proceso de diseño y desarrollo.</w:t>
      </w:r>
    </w:p>
    <w:p w14:paraId="72CAE8E7" w14:textId="77777777" w:rsidR="003873AB" w:rsidRPr="00A0552D" w:rsidRDefault="003873AB">
      <w:pPr>
        <w:spacing w:line="20" w:lineRule="exact"/>
        <w:rPr>
          <w:rFonts w:ascii="Arial" w:hAnsi="Arial" w:cs="Arial"/>
        </w:rPr>
      </w:pPr>
    </w:p>
    <w:p w14:paraId="6D55E358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12FFA9DF" w14:textId="77777777" w:rsidR="003873AB" w:rsidRPr="00A0552D" w:rsidRDefault="003873AB">
      <w:pPr>
        <w:spacing w:line="288" w:lineRule="exact"/>
        <w:rPr>
          <w:rFonts w:ascii="Arial" w:hAnsi="Arial" w:cs="Arial"/>
        </w:rPr>
      </w:pPr>
    </w:p>
    <w:p w14:paraId="75249013" w14:textId="1C6D21FB" w:rsidR="003873AB" w:rsidRPr="00A0552D" w:rsidRDefault="00B23FBC">
      <w:pPr>
        <w:rPr>
          <w:rFonts w:ascii="Arial" w:hAnsi="Arial" w:cs="Arial"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2. ALCANCE Y RESPONSAB</w:t>
      </w:r>
      <w:r w:rsidR="00D05D17">
        <w:rPr>
          <w:rFonts w:ascii="Arial" w:eastAsia="Arial" w:hAnsi="Arial" w:cs="Arial"/>
          <w:b/>
          <w:bCs/>
          <w:sz w:val="24"/>
          <w:szCs w:val="24"/>
        </w:rPr>
        <w:t>ILIDADES</w:t>
      </w:r>
    </w:p>
    <w:p w14:paraId="16B80E5C" w14:textId="77777777" w:rsidR="003873AB" w:rsidRPr="00A0552D" w:rsidRDefault="003873AB">
      <w:pPr>
        <w:spacing w:line="230" w:lineRule="exact"/>
        <w:rPr>
          <w:rFonts w:ascii="Arial" w:hAnsi="Arial" w:cs="Arial"/>
        </w:rPr>
      </w:pPr>
    </w:p>
    <w:p w14:paraId="2E0B90CD" w14:textId="37E77441" w:rsidR="003873AB" w:rsidRPr="00A0552D" w:rsidRDefault="00B23FBC" w:rsidP="00F9194B">
      <w:pPr>
        <w:spacing w:line="233" w:lineRule="auto"/>
        <w:ind w:firstLine="24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Aplica para los nuevos Planes de Estudio o los ya ex</w:t>
      </w:r>
      <w:r w:rsidR="006E7C2D">
        <w:rPr>
          <w:rFonts w:ascii="Arial" w:eastAsia="Arial" w:hAnsi="Arial" w:cs="Arial"/>
        </w:rPr>
        <w:t>istentes en el I</w:t>
      </w:r>
      <w:r w:rsidRPr="00A0552D">
        <w:rPr>
          <w:rFonts w:ascii="Arial" w:eastAsia="Arial" w:hAnsi="Arial" w:cs="Arial"/>
        </w:rPr>
        <w:t>nstituto</w:t>
      </w:r>
      <w:r w:rsidR="00D05D17">
        <w:rPr>
          <w:rFonts w:ascii="Arial" w:eastAsia="Arial" w:hAnsi="Arial" w:cs="Arial"/>
        </w:rPr>
        <w:t>.</w:t>
      </w:r>
    </w:p>
    <w:p w14:paraId="0CBED6DA" w14:textId="77777777" w:rsidR="003873AB" w:rsidRPr="00A0552D" w:rsidRDefault="003873AB" w:rsidP="00F9194B">
      <w:pPr>
        <w:spacing w:line="233" w:lineRule="auto"/>
        <w:ind w:firstLine="24"/>
        <w:jc w:val="both"/>
        <w:rPr>
          <w:rFonts w:ascii="Arial" w:eastAsia="Arial" w:hAnsi="Arial" w:cs="Arial"/>
        </w:rPr>
      </w:pPr>
    </w:p>
    <w:p w14:paraId="10451C86" w14:textId="005AF051" w:rsidR="003873AB" w:rsidRPr="00A0552D" w:rsidRDefault="00B23FBC" w:rsidP="00F9194B">
      <w:pPr>
        <w:spacing w:line="233" w:lineRule="auto"/>
        <w:ind w:firstLine="24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Es</w:t>
      </w:r>
      <w:r w:rsidR="006E7C2D">
        <w:rPr>
          <w:rFonts w:ascii="Arial" w:eastAsia="Arial" w:hAnsi="Arial" w:cs="Arial"/>
        </w:rPr>
        <w:t xml:space="preserve"> responsabilidad de todos en el plantel </w:t>
      </w:r>
      <w:r w:rsidRPr="00A0552D">
        <w:rPr>
          <w:rFonts w:ascii="Arial" w:eastAsia="Arial" w:hAnsi="Arial" w:cs="Arial"/>
        </w:rPr>
        <w:t>dar cumplimiento a este procedimiento.</w:t>
      </w:r>
    </w:p>
    <w:p w14:paraId="4664046A" w14:textId="77777777" w:rsidR="003873AB" w:rsidRPr="00A0552D" w:rsidRDefault="003873AB">
      <w:pPr>
        <w:spacing w:line="20" w:lineRule="exact"/>
        <w:rPr>
          <w:rFonts w:ascii="Arial" w:hAnsi="Arial" w:cs="Arial"/>
        </w:rPr>
      </w:pPr>
    </w:p>
    <w:p w14:paraId="060A3825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51188A8E" w14:textId="77777777" w:rsidR="003873AB" w:rsidRPr="00A0552D" w:rsidRDefault="003873AB">
      <w:pPr>
        <w:spacing w:line="287" w:lineRule="exact"/>
        <w:rPr>
          <w:rFonts w:ascii="Arial" w:hAnsi="Arial" w:cs="Arial"/>
        </w:rPr>
      </w:pPr>
    </w:p>
    <w:p w14:paraId="35883C62" w14:textId="77777777" w:rsidR="003873AB" w:rsidRPr="00A0552D" w:rsidRDefault="00B23FBC">
      <w:pPr>
        <w:rPr>
          <w:rFonts w:ascii="Arial" w:eastAsia="Arial" w:hAnsi="Arial" w:cs="Arial"/>
          <w:b/>
          <w:bCs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14:paraId="46814A6D" w14:textId="77777777" w:rsidR="003873AB" w:rsidRPr="00A0552D" w:rsidRDefault="003873AB">
      <w:pPr>
        <w:spacing w:line="237" w:lineRule="exact"/>
        <w:rPr>
          <w:rFonts w:ascii="Arial" w:hAnsi="Arial" w:cs="Arial"/>
        </w:rPr>
      </w:pPr>
    </w:p>
    <w:p w14:paraId="691114BB" w14:textId="77777777" w:rsidR="003873AB" w:rsidRPr="00A0552D" w:rsidRDefault="00B23FBC">
      <w:pPr>
        <w:spacing w:line="236" w:lineRule="auto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  <w:b/>
          <w:bCs/>
        </w:rPr>
        <w:t xml:space="preserve">Diagnóstico de la región: </w:t>
      </w:r>
      <w:r w:rsidRPr="00A0552D">
        <w:rPr>
          <w:rFonts w:ascii="Arial" w:eastAsia="Arial" w:hAnsi="Arial" w:cs="Arial"/>
        </w:rPr>
        <w:t>Se refiere al análisis de elementos cuantitativos y cualitativos obtenidos en los sectores, social, productivo y de servicios en relación con las características de los servicios que deberán prestar los egresados.</w:t>
      </w:r>
    </w:p>
    <w:p w14:paraId="4F5541AB" w14:textId="77777777" w:rsidR="003873AB" w:rsidRPr="00A0552D" w:rsidRDefault="003873AB">
      <w:pPr>
        <w:spacing w:line="241" w:lineRule="exact"/>
        <w:rPr>
          <w:rFonts w:ascii="Arial" w:hAnsi="Arial" w:cs="Arial"/>
        </w:rPr>
      </w:pPr>
    </w:p>
    <w:p w14:paraId="14C52101" w14:textId="77777777" w:rsidR="003873AB" w:rsidRPr="00A0552D" w:rsidRDefault="00B23FBC">
      <w:pPr>
        <w:spacing w:line="236" w:lineRule="auto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  <w:b/>
          <w:bCs/>
        </w:rPr>
        <w:t xml:space="preserve">Estudio de capacidades del plantel </w:t>
      </w:r>
      <w:r w:rsidRPr="00A0552D">
        <w:rPr>
          <w:rFonts w:ascii="Arial" w:eastAsia="Arial" w:hAnsi="Arial" w:cs="Arial"/>
        </w:rPr>
        <w:t>Deberá considerar aquellos elementos humanos, materiales y financieros que dentro del Instituto intervienen de manera directa en el ofrecimiento de la especialidad.</w:t>
      </w:r>
    </w:p>
    <w:p w14:paraId="698FDBB5" w14:textId="77777777" w:rsidR="003873AB" w:rsidRPr="00A0552D" w:rsidRDefault="003873AB">
      <w:pPr>
        <w:spacing w:line="239" w:lineRule="exact"/>
        <w:rPr>
          <w:rFonts w:ascii="Arial" w:hAnsi="Arial" w:cs="Arial"/>
        </w:rPr>
      </w:pPr>
    </w:p>
    <w:p w14:paraId="4EEC9F5F" w14:textId="77777777" w:rsidR="003873AB" w:rsidRPr="00A0552D" w:rsidRDefault="00B23FBC">
      <w:pPr>
        <w:spacing w:line="237" w:lineRule="auto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  <w:b/>
          <w:bCs/>
        </w:rPr>
        <w:t xml:space="preserve">Diseño curricular: </w:t>
      </w:r>
      <w:r w:rsidRPr="00A0552D">
        <w:rPr>
          <w:rFonts w:ascii="Arial" w:eastAsia="Arial" w:hAnsi="Arial" w:cs="Arial"/>
        </w:rPr>
        <w:t xml:space="preserve">En </w:t>
      </w:r>
      <w:proofErr w:type="spellStart"/>
      <w:r w:rsidRPr="00A0552D">
        <w:rPr>
          <w:rFonts w:ascii="Arial" w:eastAsia="Arial" w:hAnsi="Arial" w:cs="Arial"/>
        </w:rPr>
        <w:t>el</w:t>
      </w:r>
      <w:proofErr w:type="spellEnd"/>
      <w:r w:rsidRPr="00A0552D">
        <w:rPr>
          <w:rFonts w:ascii="Arial" w:eastAsia="Arial" w:hAnsi="Arial" w:cs="Arial"/>
        </w:rPr>
        <w:t xml:space="preserve"> se especificarán los fines y objetivos educacionales, se definen los contenidos y procedimientos académicos y organizativos que permiten lograr dichos fines. Los pasos por seguir dentro del diseño curricular de las especialidades abarcan los siguientes elementos: definición de perfil, objetivo, definición de contenidos, programas de estudio, estructura curricular.</w:t>
      </w:r>
    </w:p>
    <w:p w14:paraId="66AAD993" w14:textId="77777777" w:rsidR="003873AB" w:rsidRPr="00A0552D" w:rsidRDefault="003873AB">
      <w:pPr>
        <w:spacing w:line="242" w:lineRule="exact"/>
        <w:rPr>
          <w:rFonts w:ascii="Arial" w:hAnsi="Arial" w:cs="Arial"/>
        </w:rPr>
      </w:pPr>
    </w:p>
    <w:p w14:paraId="4369C2FB" w14:textId="77777777" w:rsidR="003873AB" w:rsidRPr="00A0552D" w:rsidRDefault="00B23FBC">
      <w:pPr>
        <w:spacing w:line="236" w:lineRule="auto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  <w:b/>
          <w:bCs/>
        </w:rPr>
        <w:t xml:space="preserve">Especialidad: </w:t>
      </w:r>
      <w:r w:rsidRPr="00A0552D">
        <w:rPr>
          <w:rFonts w:ascii="Arial" w:eastAsia="Arial" w:hAnsi="Arial" w:cs="Arial"/>
        </w:rPr>
        <w:t>Es el espacio curricular de un plan de estudios, constituido por un conjunto de asignaturas que complementan la formación profesional de los estudiantes.</w:t>
      </w:r>
    </w:p>
    <w:p w14:paraId="4B69E436" w14:textId="77777777" w:rsidR="003873AB" w:rsidRPr="00A0552D" w:rsidRDefault="003873AB">
      <w:pPr>
        <w:spacing w:line="237" w:lineRule="exact"/>
        <w:rPr>
          <w:rFonts w:ascii="Arial" w:hAnsi="Arial" w:cs="Arial"/>
        </w:rPr>
      </w:pPr>
    </w:p>
    <w:p w14:paraId="3864BAF8" w14:textId="77777777" w:rsidR="003873AB" w:rsidRPr="00A0552D" w:rsidRDefault="00B23FBC">
      <w:pPr>
        <w:spacing w:line="237" w:lineRule="auto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  <w:b/>
          <w:bCs/>
        </w:rPr>
        <w:t>Perfil de la especialidad:</w:t>
      </w:r>
      <w:r w:rsidRPr="00A0552D">
        <w:rPr>
          <w:rFonts w:ascii="Arial" w:eastAsia="Arial" w:hAnsi="Arial" w:cs="Arial"/>
        </w:rPr>
        <w:t xml:space="preserve"> Establece la descripción de las habilidades, conocimientos y actitudes, que poseerá el estudiante al egresar de la especialidad, mismas que deberán estar en correspondencia con la carrera genérica.</w:t>
      </w:r>
    </w:p>
    <w:p w14:paraId="0B657D49" w14:textId="77777777" w:rsidR="003873AB" w:rsidRPr="00A0552D" w:rsidRDefault="003873AB">
      <w:pPr>
        <w:spacing w:line="238" w:lineRule="exact"/>
        <w:rPr>
          <w:rFonts w:ascii="Arial" w:hAnsi="Arial" w:cs="Arial"/>
        </w:rPr>
      </w:pPr>
    </w:p>
    <w:p w14:paraId="4F840E0B" w14:textId="77777777" w:rsidR="003873AB" w:rsidRPr="00A0552D" w:rsidRDefault="00B23FBC">
      <w:pPr>
        <w:spacing w:line="237" w:lineRule="auto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  <w:b/>
          <w:bCs/>
        </w:rPr>
        <w:t>Elaboración del objetivo de la especialidad:</w:t>
      </w:r>
      <w:r w:rsidRPr="00A0552D">
        <w:rPr>
          <w:rFonts w:ascii="Arial" w:eastAsia="Arial" w:hAnsi="Arial" w:cs="Arial"/>
        </w:rPr>
        <w:t xml:space="preserve"> Estará en concordancia con el estudio socioeconómico y con el objetivo de la carrera genérica, considerando los objetivos institucionales, los de la Educación Superior Tecnológica y las metas establecidas en los programas de desarrollo del Instituto Tecnológico.</w:t>
      </w:r>
    </w:p>
    <w:p w14:paraId="181BA280" w14:textId="77777777" w:rsidR="003873AB" w:rsidRPr="00A0552D" w:rsidRDefault="003873AB">
      <w:pPr>
        <w:spacing w:line="240" w:lineRule="exact"/>
        <w:rPr>
          <w:rFonts w:ascii="Arial" w:hAnsi="Arial" w:cs="Arial"/>
        </w:rPr>
      </w:pPr>
    </w:p>
    <w:p w14:paraId="7735CE8E" w14:textId="77777777" w:rsidR="003873AB" w:rsidRPr="00A0552D" w:rsidRDefault="00B23FBC">
      <w:pPr>
        <w:spacing w:line="237" w:lineRule="auto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  <w:b/>
          <w:bCs/>
        </w:rPr>
        <w:t xml:space="preserve">Definición de contenidos: </w:t>
      </w:r>
      <w:r w:rsidRPr="00A0552D">
        <w:rPr>
          <w:rFonts w:ascii="Arial" w:eastAsia="Arial" w:hAnsi="Arial" w:cs="Arial"/>
        </w:rPr>
        <w:t>Se realiza un desglose de conocimientos y habilidades específicos, que deberán proporcionarse al estudiante para que logren los objetivos particulares de la especialidad. Estos conocimientos, habilidades y actitudes, se agruparán tomando en cuenta su comprensión, extensión, profundidad, secuencia e interrelación.</w:t>
      </w:r>
    </w:p>
    <w:p w14:paraId="6642176B" w14:textId="77777777" w:rsidR="003873AB" w:rsidRPr="00A0552D" w:rsidRDefault="003873AB">
      <w:pPr>
        <w:spacing w:line="242" w:lineRule="exact"/>
        <w:rPr>
          <w:rFonts w:ascii="Arial" w:hAnsi="Arial" w:cs="Arial"/>
        </w:rPr>
      </w:pPr>
    </w:p>
    <w:p w14:paraId="10894B33" w14:textId="77777777" w:rsidR="003873AB" w:rsidRPr="00A0552D" w:rsidRDefault="00B23FBC" w:rsidP="00ED5C7B">
      <w:pPr>
        <w:spacing w:line="236" w:lineRule="auto"/>
        <w:jc w:val="both"/>
        <w:rPr>
          <w:rFonts w:ascii="Arial" w:hAnsi="Arial" w:cs="Arial"/>
        </w:rPr>
        <w:sectPr w:rsidR="003873AB" w:rsidRPr="00A0552D" w:rsidSect="00ED5C7B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653" w:right="1240" w:bottom="79" w:left="1080" w:header="567" w:footer="0" w:gutter="0"/>
          <w:cols w:space="720" w:equalWidth="0">
            <w:col w:w="9920"/>
          </w:cols>
          <w:titlePg/>
          <w:docGrid w:linePitch="299"/>
        </w:sectPr>
      </w:pPr>
      <w:r w:rsidRPr="00A0552D">
        <w:rPr>
          <w:rFonts w:ascii="Arial" w:eastAsia="Arial" w:hAnsi="Arial" w:cs="Arial"/>
          <w:b/>
          <w:bCs/>
        </w:rPr>
        <w:lastRenderedPageBreak/>
        <w:t xml:space="preserve">Estructura curricular de la especialidad: </w:t>
      </w:r>
      <w:r w:rsidRPr="00A0552D">
        <w:rPr>
          <w:rFonts w:ascii="Arial" w:eastAsia="Arial" w:hAnsi="Arial" w:cs="Arial"/>
        </w:rPr>
        <w:t>Indica antecedentes académicos (prerrequisitos y correquisitos) así como el número de créditos co</w:t>
      </w:r>
      <w:r w:rsidR="00ED5C7B" w:rsidRPr="00A0552D">
        <w:rPr>
          <w:rFonts w:ascii="Arial" w:eastAsia="Arial" w:hAnsi="Arial" w:cs="Arial"/>
        </w:rPr>
        <w:t>rrespondientes a cada asignatura</w:t>
      </w:r>
    </w:p>
    <w:p w14:paraId="7E16A982" w14:textId="77777777" w:rsidR="003873AB" w:rsidRPr="00A0552D" w:rsidRDefault="003873AB">
      <w:pPr>
        <w:spacing w:line="291" w:lineRule="exact"/>
        <w:rPr>
          <w:rFonts w:ascii="Arial" w:hAnsi="Arial" w:cs="Arial"/>
        </w:rPr>
      </w:pPr>
      <w:bookmarkStart w:id="0" w:name="page2"/>
      <w:bookmarkEnd w:id="0"/>
    </w:p>
    <w:p w14:paraId="4671D317" w14:textId="77777777" w:rsidR="003873AB" w:rsidRPr="00A0552D" w:rsidRDefault="00B23FBC">
      <w:pPr>
        <w:rPr>
          <w:rFonts w:ascii="Arial" w:hAnsi="Arial" w:cs="Arial"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14:paraId="17BC04BB" w14:textId="77777777" w:rsidR="003873AB" w:rsidRPr="00A0552D" w:rsidRDefault="003873AB">
      <w:pPr>
        <w:spacing w:line="249" w:lineRule="exact"/>
        <w:rPr>
          <w:rFonts w:ascii="Arial" w:hAnsi="Arial" w:cs="Arial"/>
        </w:rPr>
      </w:pPr>
    </w:p>
    <w:p w14:paraId="230E3893" w14:textId="77777777" w:rsidR="003873AB" w:rsidRPr="00A0552D" w:rsidRDefault="00B23FBC">
      <w:pPr>
        <w:rPr>
          <w:rFonts w:ascii="Arial" w:hAnsi="Arial" w:cs="Arial"/>
        </w:rPr>
      </w:pPr>
      <w:r w:rsidRPr="00A0552D">
        <w:rPr>
          <w:rFonts w:ascii="Arial" w:eastAsia="Arial" w:hAnsi="Arial" w:cs="Arial"/>
          <w:b/>
          <w:bCs/>
        </w:rPr>
        <w:t>De su operación</w:t>
      </w:r>
    </w:p>
    <w:p w14:paraId="739D338B" w14:textId="77777777" w:rsidR="003873AB" w:rsidRPr="00A0552D" w:rsidRDefault="003873AB">
      <w:pPr>
        <w:spacing w:line="243" w:lineRule="exact"/>
        <w:rPr>
          <w:rFonts w:ascii="Arial" w:hAnsi="Arial" w:cs="Arial"/>
        </w:rPr>
      </w:pPr>
    </w:p>
    <w:p w14:paraId="70CF5B05" w14:textId="77777777" w:rsidR="003873AB" w:rsidRPr="00A0552D" w:rsidRDefault="00B23FBC" w:rsidP="00F9194B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especialidad constituye un espacio curricular que abarca un porcentaje comprendido entre el 10 y el 15% del plan de estudios de cada carrera con un mínimo de 40 y un máximo de 60 créditos. Para los</w:t>
      </w:r>
    </w:p>
    <w:p w14:paraId="5DE3D503" w14:textId="77777777" w:rsidR="003873AB" w:rsidRPr="00A0552D" w:rsidRDefault="003873AB" w:rsidP="00F9194B">
      <w:pPr>
        <w:spacing w:line="1" w:lineRule="exact"/>
        <w:jc w:val="both"/>
        <w:rPr>
          <w:rFonts w:ascii="Arial" w:hAnsi="Arial" w:cs="Arial"/>
        </w:rPr>
      </w:pPr>
    </w:p>
    <w:p w14:paraId="086FBA39" w14:textId="77777777" w:rsidR="003873AB" w:rsidRPr="00A0552D" w:rsidRDefault="00B23FBC" w:rsidP="00F9194B">
      <w:pPr>
        <w:ind w:left="720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planes en competencias es un mínimo de 25 y un máximo de 35 créditos SATCA.</w:t>
      </w:r>
    </w:p>
    <w:p w14:paraId="4147BFEC" w14:textId="77777777" w:rsidR="003873AB" w:rsidRPr="00A0552D" w:rsidRDefault="003873AB" w:rsidP="00F9194B">
      <w:pPr>
        <w:spacing w:line="8" w:lineRule="exact"/>
        <w:jc w:val="both"/>
        <w:rPr>
          <w:rFonts w:ascii="Arial" w:hAnsi="Arial" w:cs="Arial"/>
        </w:rPr>
      </w:pPr>
    </w:p>
    <w:p w14:paraId="789AA8CF" w14:textId="77777777" w:rsidR="003873AB" w:rsidRPr="00A0552D" w:rsidRDefault="00B23FBC" w:rsidP="00F9194B">
      <w:pPr>
        <w:numPr>
          <w:ilvl w:val="0"/>
          <w:numId w:val="2"/>
        </w:numPr>
        <w:tabs>
          <w:tab w:val="left" w:pos="720"/>
        </w:tabs>
        <w:spacing w:line="248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especialidad debe estar integrada por asignaturas con contenidos que atiendan aspectos predominantes y emergentes de las prácticas profesionales, de extensión o complemento de la formación profesional, que propicien la comprensión, el dominio y la aplicación de conocimientos científicos, tecnológicos y humanísticos que respondan con oportunidad a los requerimientos y cambios en las demandas del entorno social y productivo, de manera que se pueda modular su definición y oferta</w:t>
      </w:r>
    </w:p>
    <w:p w14:paraId="604AF280" w14:textId="77777777" w:rsidR="003873AB" w:rsidRPr="00A0552D" w:rsidRDefault="00B23FBC" w:rsidP="00F9194B">
      <w:pPr>
        <w:spacing w:line="235" w:lineRule="auto"/>
        <w:ind w:left="720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educativa.</w:t>
      </w:r>
    </w:p>
    <w:p w14:paraId="36460885" w14:textId="77777777" w:rsidR="003873AB" w:rsidRPr="00A0552D" w:rsidRDefault="003873AB" w:rsidP="00F9194B">
      <w:pPr>
        <w:spacing w:line="9" w:lineRule="exact"/>
        <w:jc w:val="both"/>
        <w:rPr>
          <w:rFonts w:ascii="Arial" w:hAnsi="Arial" w:cs="Arial"/>
        </w:rPr>
      </w:pPr>
    </w:p>
    <w:p w14:paraId="37C19EFF" w14:textId="77777777" w:rsidR="003873AB" w:rsidRPr="00A0552D" w:rsidRDefault="00B23FBC" w:rsidP="00F9194B">
      <w:pPr>
        <w:numPr>
          <w:ilvl w:val="0"/>
          <w:numId w:val="3"/>
        </w:numPr>
        <w:tabs>
          <w:tab w:val="left" w:pos="720"/>
        </w:tabs>
        <w:spacing w:line="226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ORGANIZACIÓN deberá ofrecer al menos una especialidad y hasta un máximo de tres especialidades por programa educativo.</w:t>
      </w:r>
    </w:p>
    <w:p w14:paraId="19FD7DD2" w14:textId="77777777" w:rsidR="003873AB" w:rsidRPr="00A0552D" w:rsidRDefault="00B23FBC" w:rsidP="00F9194B">
      <w:pPr>
        <w:numPr>
          <w:ilvl w:val="0"/>
          <w:numId w:val="4"/>
        </w:numPr>
        <w:tabs>
          <w:tab w:val="left" w:pos="720"/>
        </w:tabs>
        <w:spacing w:line="235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Todas las especialidades deberán corresponder con el objetivo y el perfil de egreso de la carrera para la</w:t>
      </w:r>
    </w:p>
    <w:p w14:paraId="2CD0AB52" w14:textId="77777777" w:rsidR="003873AB" w:rsidRPr="00A0552D" w:rsidRDefault="003873AB" w:rsidP="00F9194B">
      <w:pPr>
        <w:spacing w:line="1" w:lineRule="exact"/>
        <w:jc w:val="both"/>
        <w:rPr>
          <w:rFonts w:ascii="Arial" w:hAnsi="Arial" w:cs="Arial"/>
        </w:rPr>
      </w:pPr>
    </w:p>
    <w:p w14:paraId="5C492DF2" w14:textId="77777777" w:rsidR="003873AB" w:rsidRPr="00A0552D" w:rsidRDefault="00B23FBC" w:rsidP="00F9194B">
      <w:pPr>
        <w:ind w:left="720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cual se ofrezcan.</w:t>
      </w:r>
    </w:p>
    <w:p w14:paraId="7E748FDA" w14:textId="77777777" w:rsidR="003873AB" w:rsidRPr="00A0552D" w:rsidRDefault="00B23FBC" w:rsidP="00F9194B">
      <w:pPr>
        <w:numPr>
          <w:ilvl w:val="0"/>
          <w:numId w:val="5"/>
        </w:numPr>
        <w:tabs>
          <w:tab w:val="left" w:pos="720"/>
        </w:tabs>
        <w:spacing w:line="223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especialidad debe ser elegida por el estudiante a partir de haber acreditado el 60% de créditos del</w:t>
      </w:r>
    </w:p>
    <w:p w14:paraId="58BF9076" w14:textId="77777777" w:rsidR="003873AB" w:rsidRPr="00A0552D" w:rsidRDefault="003873AB" w:rsidP="00F9194B">
      <w:pPr>
        <w:spacing w:line="1" w:lineRule="exact"/>
        <w:jc w:val="both"/>
        <w:rPr>
          <w:rFonts w:ascii="Arial" w:hAnsi="Arial" w:cs="Arial"/>
        </w:rPr>
      </w:pPr>
    </w:p>
    <w:p w14:paraId="4815D8DB" w14:textId="77777777" w:rsidR="003873AB" w:rsidRPr="00A0552D" w:rsidRDefault="00B23FBC" w:rsidP="00F9194B">
      <w:pPr>
        <w:ind w:left="720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plan de estudio correspondiente.</w:t>
      </w:r>
    </w:p>
    <w:p w14:paraId="092D292C" w14:textId="77777777" w:rsidR="003873AB" w:rsidRPr="00A0552D" w:rsidRDefault="003873AB" w:rsidP="00F9194B">
      <w:pPr>
        <w:spacing w:line="8" w:lineRule="exact"/>
        <w:jc w:val="both"/>
        <w:rPr>
          <w:rFonts w:ascii="Arial" w:hAnsi="Arial" w:cs="Arial"/>
        </w:rPr>
      </w:pPr>
    </w:p>
    <w:p w14:paraId="249127C5" w14:textId="77777777" w:rsidR="003873AB" w:rsidRPr="00A0552D" w:rsidRDefault="00B23FBC" w:rsidP="00F9194B">
      <w:pPr>
        <w:numPr>
          <w:ilvl w:val="0"/>
          <w:numId w:val="6"/>
        </w:numPr>
        <w:tabs>
          <w:tab w:val="left" w:pos="720"/>
        </w:tabs>
        <w:spacing w:line="230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ORGANIZACIÓN deberá extender un diploma de la especialidad al egresado una vez acreditadas el total de asignaturas de dicha especialidad y que éste cumpla satisfactoriamente con los requisitos establecidos para su carrera profesional.</w:t>
      </w:r>
    </w:p>
    <w:p w14:paraId="6FAF7F8A" w14:textId="77777777" w:rsidR="003873AB" w:rsidRPr="00A0552D" w:rsidRDefault="003873AB">
      <w:pPr>
        <w:spacing w:line="231" w:lineRule="exact"/>
        <w:rPr>
          <w:rFonts w:ascii="Arial" w:hAnsi="Arial" w:cs="Arial"/>
        </w:rPr>
      </w:pPr>
    </w:p>
    <w:p w14:paraId="3ABCBC35" w14:textId="77777777" w:rsidR="003873AB" w:rsidRPr="00A0552D" w:rsidRDefault="00B23FBC">
      <w:pPr>
        <w:rPr>
          <w:rFonts w:ascii="Arial" w:eastAsia="Arial" w:hAnsi="Arial" w:cs="Arial"/>
          <w:b/>
          <w:bCs/>
        </w:rPr>
      </w:pPr>
      <w:r w:rsidRPr="00A0552D">
        <w:rPr>
          <w:rFonts w:ascii="Arial" w:eastAsia="Arial" w:hAnsi="Arial" w:cs="Arial"/>
          <w:b/>
          <w:bCs/>
        </w:rPr>
        <w:t>De los requisitos para el diseño</w:t>
      </w:r>
    </w:p>
    <w:p w14:paraId="758D0675" w14:textId="77777777" w:rsidR="003873AB" w:rsidRPr="00A0552D" w:rsidRDefault="003873AB">
      <w:pPr>
        <w:spacing w:line="241" w:lineRule="exact"/>
        <w:rPr>
          <w:rFonts w:ascii="Arial" w:hAnsi="Arial" w:cs="Arial"/>
        </w:rPr>
      </w:pPr>
    </w:p>
    <w:p w14:paraId="3E3DA21A" w14:textId="77777777" w:rsidR="003873AB" w:rsidRPr="00A0552D" w:rsidRDefault="00B23FBC">
      <w:pPr>
        <w:numPr>
          <w:ilvl w:val="0"/>
          <w:numId w:val="7"/>
        </w:numPr>
        <w:tabs>
          <w:tab w:val="left" w:pos="720"/>
        </w:tabs>
        <w:spacing w:line="226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Subdirección de Planeación y Vinculación deberá diseñar y realizar el diagnóstico de la región y de las capacidades del Instituto Tecnológico; tomando en cuenta la opinión del Consejo Institucional de</w:t>
      </w:r>
    </w:p>
    <w:p w14:paraId="5D8092FD" w14:textId="77777777" w:rsidR="003873AB" w:rsidRPr="00A0552D" w:rsidRDefault="003873AB">
      <w:pPr>
        <w:spacing w:line="226" w:lineRule="exact"/>
        <w:rPr>
          <w:rFonts w:ascii="Arial" w:hAnsi="Arial" w:cs="Arial"/>
        </w:rPr>
      </w:pPr>
    </w:p>
    <w:p w14:paraId="2893E20E" w14:textId="35464674" w:rsidR="003873AB" w:rsidRPr="00A0552D" w:rsidRDefault="00B23FBC">
      <w:pPr>
        <w:numPr>
          <w:ilvl w:val="0"/>
          <w:numId w:val="8"/>
        </w:numPr>
        <w:tabs>
          <w:tab w:val="left" w:pos="720"/>
        </w:tabs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Los Departamentos Académicos en coordinación con sus academias correspondientes al área de estudio</w:t>
      </w:r>
      <w:r w:rsidR="00D05D17">
        <w:rPr>
          <w:rFonts w:ascii="Arial" w:eastAsia="Arial" w:hAnsi="Arial" w:cs="Arial"/>
        </w:rPr>
        <w:t xml:space="preserve"> </w:t>
      </w:r>
    </w:p>
    <w:p w14:paraId="4C540D60" w14:textId="77777777" w:rsidR="003873AB" w:rsidRPr="00A0552D" w:rsidRDefault="003873AB">
      <w:pPr>
        <w:spacing w:line="11" w:lineRule="exact"/>
        <w:rPr>
          <w:rFonts w:ascii="Arial" w:hAnsi="Arial" w:cs="Arial"/>
        </w:rPr>
      </w:pPr>
    </w:p>
    <w:p w14:paraId="4F91F0FE" w14:textId="77777777" w:rsidR="003873AB" w:rsidRPr="00A0552D" w:rsidRDefault="00B23FBC">
      <w:pPr>
        <w:spacing w:line="233" w:lineRule="auto"/>
        <w:ind w:left="720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 xml:space="preserve">de la especialidad, deberán definir y diseñar la </w:t>
      </w:r>
      <w:proofErr w:type="spellStart"/>
      <w:r w:rsidRPr="00A0552D">
        <w:rPr>
          <w:rFonts w:ascii="Arial" w:eastAsia="Arial" w:hAnsi="Arial" w:cs="Arial"/>
        </w:rPr>
        <w:t>currícula</w:t>
      </w:r>
      <w:proofErr w:type="spellEnd"/>
      <w:r w:rsidRPr="00A0552D">
        <w:rPr>
          <w:rFonts w:ascii="Arial" w:eastAsia="Arial" w:hAnsi="Arial" w:cs="Arial"/>
        </w:rPr>
        <w:t>, con base en los resultados obtenidos por el diagnóstico de la región y de las capacidades del Instituto Tecnológico.</w:t>
      </w:r>
    </w:p>
    <w:p w14:paraId="2CD7274D" w14:textId="77777777" w:rsidR="003873AB" w:rsidRPr="00A0552D" w:rsidRDefault="00B23FBC">
      <w:pPr>
        <w:numPr>
          <w:ilvl w:val="0"/>
          <w:numId w:val="9"/>
        </w:numPr>
        <w:tabs>
          <w:tab w:val="left" w:pos="720"/>
        </w:tabs>
        <w:spacing w:line="224" w:lineRule="auto"/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Diagnóstico de la región deberá incluir los siguientes elementos:</w:t>
      </w:r>
    </w:p>
    <w:p w14:paraId="550B8572" w14:textId="77777777" w:rsidR="003873AB" w:rsidRPr="00A0552D" w:rsidRDefault="003873AB">
      <w:pPr>
        <w:spacing w:line="11" w:lineRule="exact"/>
        <w:rPr>
          <w:rFonts w:ascii="Arial" w:eastAsia="Courier New" w:hAnsi="Arial" w:cs="Arial"/>
        </w:rPr>
      </w:pPr>
    </w:p>
    <w:p w14:paraId="360B4367" w14:textId="77777777" w:rsidR="003873AB" w:rsidRPr="00A0552D" w:rsidRDefault="00B23FBC">
      <w:pPr>
        <w:numPr>
          <w:ilvl w:val="1"/>
          <w:numId w:val="9"/>
        </w:numPr>
        <w:tabs>
          <w:tab w:val="left" w:pos="1440"/>
        </w:tabs>
        <w:spacing w:line="237" w:lineRule="auto"/>
        <w:ind w:left="1440" w:hanging="360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Actividades socioeconómicas por sector y región (Características geográficas, extensión, orografía, hidrografía, clima, principales ecosistemas, recursos naturales, características y uso de suelo, perfiles socio demográficos, religión, salud, deporte, vivienda, medios de comunicación, actividades económicas, población económicamente activa por sector, demografía, viabilidad y transporte)</w:t>
      </w:r>
    </w:p>
    <w:p w14:paraId="692589DA" w14:textId="77777777" w:rsidR="003873AB" w:rsidRPr="00A0552D" w:rsidRDefault="003873AB">
      <w:pPr>
        <w:spacing w:line="3" w:lineRule="exact"/>
        <w:rPr>
          <w:rFonts w:ascii="Arial" w:eastAsia="Arial" w:hAnsi="Arial" w:cs="Arial"/>
        </w:rPr>
      </w:pPr>
    </w:p>
    <w:p w14:paraId="60265C51" w14:textId="77777777" w:rsidR="003873AB" w:rsidRPr="00A0552D" w:rsidRDefault="00B23FBC">
      <w:pPr>
        <w:numPr>
          <w:ilvl w:val="1"/>
          <w:numId w:val="9"/>
        </w:numPr>
        <w:tabs>
          <w:tab w:val="left" w:pos="1440"/>
        </w:tabs>
        <w:ind w:left="144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Programas y proyectos de desarrollo de estos organismos</w:t>
      </w:r>
    </w:p>
    <w:p w14:paraId="3AB06D63" w14:textId="77777777" w:rsidR="003873AB" w:rsidRPr="00A0552D" w:rsidRDefault="00B23FBC">
      <w:pPr>
        <w:numPr>
          <w:ilvl w:val="1"/>
          <w:numId w:val="9"/>
        </w:numPr>
        <w:tabs>
          <w:tab w:val="left" w:pos="1440"/>
        </w:tabs>
        <w:ind w:left="144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Oferta y demanda educativa de la región</w:t>
      </w:r>
    </w:p>
    <w:p w14:paraId="1D614044" w14:textId="77777777" w:rsidR="003873AB" w:rsidRPr="00A0552D" w:rsidRDefault="003873AB">
      <w:pPr>
        <w:spacing w:line="11" w:lineRule="exact"/>
        <w:rPr>
          <w:rFonts w:ascii="Arial" w:eastAsia="Arial" w:hAnsi="Arial" w:cs="Arial"/>
        </w:rPr>
      </w:pPr>
    </w:p>
    <w:p w14:paraId="36EB2740" w14:textId="77777777" w:rsidR="003873AB" w:rsidRPr="00A0552D" w:rsidRDefault="00B23FBC">
      <w:pPr>
        <w:numPr>
          <w:ilvl w:val="1"/>
          <w:numId w:val="9"/>
        </w:numPr>
        <w:tabs>
          <w:tab w:val="left" w:pos="1440"/>
        </w:tabs>
        <w:spacing w:line="234" w:lineRule="auto"/>
        <w:ind w:left="144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Desarrollo de las disciplinas actuales y emergentes en el entorno local, relacionadas con los planes de estudio que ofrece el instituto</w:t>
      </w:r>
    </w:p>
    <w:p w14:paraId="764DA514" w14:textId="77777777" w:rsidR="003873AB" w:rsidRPr="00A0552D" w:rsidRDefault="00B23FBC">
      <w:pPr>
        <w:numPr>
          <w:ilvl w:val="0"/>
          <w:numId w:val="10"/>
        </w:numPr>
        <w:tabs>
          <w:tab w:val="left" w:pos="720"/>
        </w:tabs>
        <w:spacing w:line="224" w:lineRule="auto"/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estudio de las capacidades del Instituto Tecnológico deberá constar de los siguientes puntos:</w:t>
      </w:r>
    </w:p>
    <w:p w14:paraId="1BC2E083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spacing w:line="237" w:lineRule="auto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Análisis de la matrícula</w:t>
      </w:r>
    </w:p>
    <w:p w14:paraId="1E2BB8F7" w14:textId="77777777" w:rsidR="003873AB" w:rsidRPr="00A0552D" w:rsidRDefault="003873AB">
      <w:pPr>
        <w:spacing w:line="1" w:lineRule="exact"/>
        <w:rPr>
          <w:rFonts w:ascii="Arial" w:eastAsia="Arial" w:hAnsi="Arial" w:cs="Arial"/>
        </w:rPr>
      </w:pPr>
    </w:p>
    <w:p w14:paraId="0E639820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Número de estudiantes del plan de estudios de la estructura genérica</w:t>
      </w:r>
    </w:p>
    <w:p w14:paraId="1DCFC68A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lastRenderedPageBreak/>
        <w:t>Análisis para la demanda de nuevo ingreso</w:t>
      </w:r>
    </w:p>
    <w:p w14:paraId="4700577A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Índices de reprobación y deserción.</w:t>
      </w:r>
    </w:p>
    <w:p w14:paraId="7328B7C3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Condiciones socioeconómicas y expectativas de formación y de trabajo de los estudiantes.</w:t>
      </w:r>
    </w:p>
    <w:p w14:paraId="7C1EA8E0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Personal académico: perfil, experiencia profesional y docente.</w:t>
      </w:r>
    </w:p>
    <w:p w14:paraId="3F418F16" w14:textId="77777777" w:rsidR="003873AB" w:rsidRPr="00A0552D" w:rsidRDefault="003873AB">
      <w:pPr>
        <w:spacing w:line="8" w:lineRule="exact"/>
        <w:rPr>
          <w:rFonts w:ascii="Arial" w:eastAsia="Arial" w:hAnsi="Arial" w:cs="Arial"/>
        </w:rPr>
      </w:pPr>
    </w:p>
    <w:p w14:paraId="511B269E" w14:textId="77777777" w:rsidR="00ED5C7B" w:rsidRPr="00A0552D" w:rsidRDefault="00B23FBC" w:rsidP="00ED5C7B">
      <w:pPr>
        <w:numPr>
          <w:ilvl w:val="1"/>
          <w:numId w:val="24"/>
        </w:numPr>
        <w:tabs>
          <w:tab w:val="left" w:pos="1420"/>
        </w:tabs>
        <w:spacing w:line="234" w:lineRule="auto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Personal técnico–administrativo. Se indicará el personal encargado de laboratorio y talleres, personal administrativo y de apoyo a la especialidad.</w:t>
      </w:r>
      <w:bookmarkStart w:id="1" w:name="page3"/>
      <w:bookmarkEnd w:id="1"/>
      <w:r w:rsidR="00ED5C7B" w:rsidRPr="00A0552D">
        <w:rPr>
          <w:rFonts w:ascii="Arial" w:eastAsia="Arial" w:hAnsi="Arial" w:cs="Arial"/>
        </w:rPr>
        <w:t xml:space="preserve"> </w:t>
      </w:r>
    </w:p>
    <w:p w14:paraId="19A55D42" w14:textId="77777777" w:rsidR="00ED5C7B" w:rsidRPr="00A0552D" w:rsidRDefault="00ED5C7B" w:rsidP="00ED5C7B">
      <w:pPr>
        <w:pStyle w:val="Prrafodelista"/>
        <w:rPr>
          <w:rFonts w:ascii="Arial" w:eastAsia="Arial" w:hAnsi="Arial" w:cs="Arial"/>
        </w:rPr>
      </w:pPr>
    </w:p>
    <w:p w14:paraId="77F768FE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spacing w:line="234" w:lineRule="auto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Infraestructura: aulas, laboratorios, talleres, equipos de laboratorio, equipo audiovisual, sistemas de cómputo especializado, software especializado, fuentes de información y los requerimientos específicos para la operatividad de la especialidad.</w:t>
      </w:r>
    </w:p>
    <w:p w14:paraId="6983C511" w14:textId="77777777" w:rsidR="003873AB" w:rsidRPr="00A0552D" w:rsidRDefault="003873AB">
      <w:pPr>
        <w:spacing w:line="2" w:lineRule="exact"/>
        <w:rPr>
          <w:rFonts w:ascii="Arial" w:eastAsia="Arial" w:hAnsi="Arial" w:cs="Arial"/>
        </w:rPr>
      </w:pPr>
    </w:p>
    <w:p w14:paraId="7F2C137C" w14:textId="77777777" w:rsidR="003873AB" w:rsidRPr="00A0552D" w:rsidRDefault="00ED5C7B" w:rsidP="00ED5C7B">
      <w:pPr>
        <w:numPr>
          <w:ilvl w:val="1"/>
          <w:numId w:val="24"/>
        </w:numPr>
        <w:tabs>
          <w:tab w:val="left" w:pos="1420"/>
        </w:tabs>
        <w:spacing w:line="234" w:lineRule="auto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 xml:space="preserve"> </w:t>
      </w:r>
      <w:r w:rsidR="00B23FBC" w:rsidRPr="00A0552D">
        <w:rPr>
          <w:rFonts w:ascii="Arial" w:eastAsia="Arial" w:hAnsi="Arial" w:cs="Arial"/>
        </w:rPr>
        <w:t>Análisis prospectivo del incremento o decremento de cada uno de los aspectos anteriores.</w:t>
      </w:r>
    </w:p>
    <w:p w14:paraId="58F474FB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spacing w:line="234" w:lineRule="auto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Fuentes de financiamiento Los resultados obtenidos del diagnóstico de la situación social,</w:t>
      </w:r>
    </w:p>
    <w:p w14:paraId="3538A19E" w14:textId="77777777" w:rsidR="003873AB" w:rsidRPr="00A0552D" w:rsidRDefault="003873AB" w:rsidP="00ED5C7B">
      <w:pPr>
        <w:numPr>
          <w:ilvl w:val="1"/>
          <w:numId w:val="24"/>
        </w:numPr>
        <w:tabs>
          <w:tab w:val="left" w:pos="1420"/>
        </w:tabs>
        <w:spacing w:line="234" w:lineRule="auto"/>
        <w:rPr>
          <w:rFonts w:ascii="Arial" w:eastAsia="Arial" w:hAnsi="Arial" w:cs="Arial"/>
        </w:rPr>
      </w:pPr>
    </w:p>
    <w:p w14:paraId="589CFB78" w14:textId="77777777" w:rsidR="003873AB" w:rsidRPr="00A0552D" w:rsidRDefault="00B23FBC" w:rsidP="00ED5C7B">
      <w:pPr>
        <w:numPr>
          <w:ilvl w:val="1"/>
          <w:numId w:val="24"/>
        </w:numPr>
        <w:tabs>
          <w:tab w:val="left" w:pos="1420"/>
        </w:tabs>
        <w:spacing w:line="234" w:lineRule="auto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económica, empresarial y de la práctica de la profesión en la región, así como de las capacidades del instituto tecnológico deberán tener vigencia mínima de dos años y máximo de tres.</w:t>
      </w:r>
    </w:p>
    <w:p w14:paraId="196818F7" w14:textId="77777777" w:rsidR="003873AB" w:rsidRPr="00A0552D" w:rsidRDefault="00B23FBC">
      <w:pPr>
        <w:numPr>
          <w:ilvl w:val="0"/>
          <w:numId w:val="12"/>
        </w:numPr>
        <w:tabs>
          <w:tab w:val="left" w:pos="720"/>
        </w:tabs>
        <w:spacing w:line="213" w:lineRule="auto"/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 xml:space="preserve">El diseño y evaluación de la </w:t>
      </w:r>
      <w:proofErr w:type="spellStart"/>
      <w:r w:rsidRPr="00A0552D">
        <w:rPr>
          <w:rFonts w:ascii="Arial" w:eastAsia="Arial" w:hAnsi="Arial" w:cs="Arial"/>
        </w:rPr>
        <w:t>currícula</w:t>
      </w:r>
      <w:proofErr w:type="spellEnd"/>
      <w:r w:rsidRPr="00A0552D">
        <w:rPr>
          <w:rFonts w:ascii="Arial" w:eastAsia="Arial" w:hAnsi="Arial" w:cs="Arial"/>
        </w:rPr>
        <w:t xml:space="preserve"> de módulo de especialidad presentará los siguientes elementos:</w:t>
      </w:r>
    </w:p>
    <w:p w14:paraId="4992848F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spacing w:line="237" w:lineRule="auto"/>
        <w:ind w:left="1420" w:hanging="361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Definición de perfil de la especialidad y su aportación al perfil de egreso.</w:t>
      </w:r>
    </w:p>
    <w:p w14:paraId="14F45112" w14:textId="77777777" w:rsidR="003873AB" w:rsidRPr="00A0552D" w:rsidRDefault="003873AB">
      <w:pPr>
        <w:spacing w:line="1" w:lineRule="exact"/>
        <w:rPr>
          <w:rFonts w:ascii="Arial" w:eastAsia="Arial" w:hAnsi="Arial" w:cs="Arial"/>
        </w:rPr>
      </w:pPr>
    </w:p>
    <w:p w14:paraId="7BD6E153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ind w:left="1420" w:hanging="361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Definición de las competencias genéricas y específicas de la especialidad.</w:t>
      </w:r>
    </w:p>
    <w:p w14:paraId="7D8F196C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ind w:left="1420" w:hanging="361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Definición de contenidos.</w:t>
      </w:r>
    </w:p>
    <w:p w14:paraId="75CF3034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ind w:left="1420" w:hanging="361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Elaboración de programas de estudio.</w:t>
      </w:r>
    </w:p>
    <w:p w14:paraId="2879315B" w14:textId="77777777" w:rsidR="003873AB" w:rsidRPr="00A0552D" w:rsidRDefault="003873AB">
      <w:pPr>
        <w:spacing w:line="11" w:lineRule="exact"/>
        <w:rPr>
          <w:rFonts w:ascii="Arial" w:eastAsia="Arial" w:hAnsi="Arial" w:cs="Arial"/>
        </w:rPr>
      </w:pPr>
    </w:p>
    <w:p w14:paraId="4C672A47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spacing w:line="237" w:lineRule="auto"/>
        <w:ind w:left="1420" w:hanging="361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Elaboración de la estructura curricular de la especialidad, considerando su integración con la parte genérica de la carrera, debiendo utilizar el Formato de Retícula Oficial del Plan de Estudio ITGAM-AC-007-01 y el Formato de Programa de Estudio de asignatura de Especialidad ITGAM-AC-007-02.</w:t>
      </w:r>
    </w:p>
    <w:p w14:paraId="2CCDC4CE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ind w:left="1420" w:hanging="361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Los créditos de la especialidad deberán ajustarse al rango establecido en este lineamiento.</w:t>
      </w:r>
    </w:p>
    <w:p w14:paraId="6D03D299" w14:textId="77777777" w:rsidR="003873AB" w:rsidRPr="00A0552D" w:rsidRDefault="003873AB">
      <w:pPr>
        <w:spacing w:line="10" w:lineRule="exact"/>
        <w:rPr>
          <w:rFonts w:ascii="Arial" w:eastAsia="Arial" w:hAnsi="Arial" w:cs="Arial"/>
        </w:rPr>
      </w:pPr>
    </w:p>
    <w:p w14:paraId="46B32786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spacing w:line="235" w:lineRule="auto"/>
        <w:ind w:left="1420" w:hanging="361"/>
        <w:jc w:val="both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La creación del módulo de la especialidad deberá permitir al estudiante: Cursar el módulo de especialidad de su carrera Cursar el módulo de especialidad de otra carrera afín Cursar la especialidad en otra Institución de Educación Superior</w:t>
      </w:r>
    </w:p>
    <w:p w14:paraId="620027E7" w14:textId="77777777" w:rsidR="003873AB" w:rsidRPr="00A0552D" w:rsidRDefault="003873AB">
      <w:pPr>
        <w:spacing w:line="13" w:lineRule="exact"/>
        <w:rPr>
          <w:rFonts w:ascii="Arial" w:eastAsia="Arial" w:hAnsi="Arial" w:cs="Arial"/>
        </w:rPr>
      </w:pPr>
    </w:p>
    <w:p w14:paraId="3B07BC29" w14:textId="77777777" w:rsidR="003873AB" w:rsidRPr="00A0552D" w:rsidRDefault="00B23FBC">
      <w:pPr>
        <w:numPr>
          <w:ilvl w:val="1"/>
          <w:numId w:val="12"/>
        </w:numPr>
        <w:tabs>
          <w:tab w:val="left" w:pos="1420"/>
        </w:tabs>
        <w:spacing w:line="234" w:lineRule="auto"/>
        <w:ind w:left="1420" w:hanging="361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En esta fase pueden participar representantes de las partes interesadas (industria, egresados, otras instituciones, etc.)</w:t>
      </w:r>
    </w:p>
    <w:p w14:paraId="32CA324F" w14:textId="77777777" w:rsidR="003873AB" w:rsidRPr="00A0552D" w:rsidRDefault="003873AB">
      <w:pPr>
        <w:spacing w:line="230" w:lineRule="exact"/>
        <w:rPr>
          <w:rFonts w:ascii="Arial" w:hAnsi="Arial" w:cs="Arial"/>
        </w:rPr>
      </w:pPr>
    </w:p>
    <w:p w14:paraId="11F8CA22" w14:textId="77777777" w:rsidR="003873AB" w:rsidRPr="00A0552D" w:rsidRDefault="00B23FBC">
      <w:pPr>
        <w:rPr>
          <w:rFonts w:ascii="Arial" w:hAnsi="Arial" w:cs="Arial"/>
        </w:rPr>
      </w:pPr>
      <w:r w:rsidRPr="00A0552D">
        <w:rPr>
          <w:rFonts w:ascii="Arial" w:eastAsia="Arial" w:hAnsi="Arial" w:cs="Arial"/>
          <w:b/>
          <w:bCs/>
        </w:rPr>
        <w:t>De su vigencia de evaluación</w:t>
      </w:r>
    </w:p>
    <w:p w14:paraId="106F2E21" w14:textId="77777777" w:rsidR="003873AB" w:rsidRPr="00A0552D" w:rsidRDefault="003873AB">
      <w:pPr>
        <w:spacing w:line="241" w:lineRule="exact"/>
        <w:rPr>
          <w:rFonts w:ascii="Arial" w:hAnsi="Arial" w:cs="Arial"/>
        </w:rPr>
      </w:pPr>
    </w:p>
    <w:p w14:paraId="14496F2C" w14:textId="77777777" w:rsidR="003873AB" w:rsidRPr="00A0552D" w:rsidRDefault="00B23FBC">
      <w:pPr>
        <w:numPr>
          <w:ilvl w:val="0"/>
          <w:numId w:val="13"/>
        </w:numPr>
        <w:tabs>
          <w:tab w:val="left" w:pos="720"/>
        </w:tabs>
        <w:spacing w:line="235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Las especialidades deberán ser evaluadas cada dos años, por el o la jefa del Departamento Académico correspondiente en coordinación con la academia; con base en el diagnóstico realizado por el Departamento Académico, la Subdirección de Planeación y Vinculación y el estudio de las capacidades del Instituto Tecnológico, a partir de tener la primera generación de egresados con la especialidad correspondiente. La vigencia de la especialidad será mínima de dos años y máximo de tres años pudiendo ser renovada, actualizada o cancelada.</w:t>
      </w:r>
    </w:p>
    <w:p w14:paraId="603AB3E3" w14:textId="77777777" w:rsidR="003873AB" w:rsidRPr="00A0552D" w:rsidRDefault="003873AB">
      <w:pPr>
        <w:spacing w:line="230" w:lineRule="exact"/>
        <w:rPr>
          <w:rFonts w:ascii="Arial" w:hAnsi="Arial" w:cs="Arial"/>
        </w:rPr>
      </w:pPr>
    </w:p>
    <w:p w14:paraId="4714018D" w14:textId="77777777" w:rsidR="003873AB" w:rsidRPr="00A0552D" w:rsidRDefault="00B23FBC">
      <w:pPr>
        <w:rPr>
          <w:rFonts w:ascii="Arial" w:eastAsia="Arial" w:hAnsi="Arial" w:cs="Arial"/>
          <w:b/>
          <w:bCs/>
        </w:rPr>
      </w:pPr>
      <w:r w:rsidRPr="00A0552D">
        <w:rPr>
          <w:rFonts w:ascii="Arial" w:eastAsia="Arial" w:hAnsi="Arial" w:cs="Arial"/>
          <w:b/>
          <w:bCs/>
        </w:rPr>
        <w:t>De su solicitud y autorización</w:t>
      </w:r>
    </w:p>
    <w:p w14:paraId="658C6240" w14:textId="77777777" w:rsidR="003873AB" w:rsidRPr="00A0552D" w:rsidRDefault="003873AB">
      <w:pPr>
        <w:spacing w:line="216" w:lineRule="exact"/>
        <w:rPr>
          <w:rFonts w:ascii="Arial" w:hAnsi="Arial" w:cs="Arial"/>
        </w:rPr>
      </w:pPr>
    </w:p>
    <w:p w14:paraId="55A21DE5" w14:textId="77777777" w:rsidR="003873AB" w:rsidRPr="00A0552D" w:rsidRDefault="00B23FBC">
      <w:pPr>
        <w:numPr>
          <w:ilvl w:val="0"/>
          <w:numId w:val="14"/>
        </w:numPr>
        <w:tabs>
          <w:tab w:val="left" w:pos="720"/>
        </w:tabs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Departamento Académico correspondiente solicitará la apertura de la especialidad al Director(a) del</w:t>
      </w:r>
    </w:p>
    <w:p w14:paraId="4761C291" w14:textId="77777777" w:rsidR="003873AB" w:rsidRPr="00A0552D" w:rsidRDefault="00B23FBC">
      <w:pPr>
        <w:ind w:left="720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Instituto Tecnológico, con al menos 3 (tres) meses de anticipación a la fecha que se planea ofrecerla.</w:t>
      </w:r>
    </w:p>
    <w:p w14:paraId="0C720F7E" w14:textId="77777777" w:rsidR="003873AB" w:rsidRPr="00A0552D" w:rsidRDefault="00B23FBC">
      <w:pPr>
        <w:numPr>
          <w:ilvl w:val="0"/>
          <w:numId w:val="15"/>
        </w:numPr>
        <w:tabs>
          <w:tab w:val="left" w:pos="720"/>
        </w:tabs>
        <w:spacing w:line="220" w:lineRule="auto"/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lastRenderedPageBreak/>
        <w:t>La solicitud de apertura deberá contener la siguiente información:</w:t>
      </w:r>
    </w:p>
    <w:p w14:paraId="0EC90DF2" w14:textId="77777777" w:rsidR="003873AB" w:rsidRPr="00A0552D" w:rsidRDefault="003873AB">
      <w:pPr>
        <w:spacing w:line="1" w:lineRule="exact"/>
        <w:rPr>
          <w:rFonts w:ascii="Arial" w:eastAsia="Courier New" w:hAnsi="Arial" w:cs="Arial"/>
        </w:rPr>
      </w:pPr>
    </w:p>
    <w:p w14:paraId="5228C718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Carrera o carreras en la que se va a ofrecer la especialidad.</w:t>
      </w:r>
    </w:p>
    <w:p w14:paraId="016AB6D2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Nombre de la especialidad</w:t>
      </w:r>
    </w:p>
    <w:p w14:paraId="75F43442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Diagnóstico de la región</w:t>
      </w:r>
    </w:p>
    <w:p w14:paraId="3485BAFE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Estudio de las capacidades del plantel</w:t>
      </w:r>
    </w:p>
    <w:p w14:paraId="096380C3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 xml:space="preserve">Diseño y evaluación de la del módulo de especialidad </w:t>
      </w:r>
      <w:proofErr w:type="spellStart"/>
      <w:r w:rsidRPr="00A0552D">
        <w:rPr>
          <w:rFonts w:ascii="Arial" w:eastAsia="Arial" w:hAnsi="Arial" w:cs="Arial"/>
        </w:rPr>
        <w:t>currícula</w:t>
      </w:r>
      <w:proofErr w:type="spellEnd"/>
      <w:r w:rsidRPr="00A0552D">
        <w:rPr>
          <w:rFonts w:ascii="Arial" w:eastAsia="Arial" w:hAnsi="Arial" w:cs="Arial"/>
        </w:rPr>
        <w:t>.</w:t>
      </w:r>
    </w:p>
    <w:p w14:paraId="494F6E30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spacing w:line="238" w:lineRule="auto"/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Programas de estudio conforme al Manual de Diseño e Innovación Curricular.</w:t>
      </w:r>
    </w:p>
    <w:p w14:paraId="07430DDE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Fecha de inicio de impartición de la especialidad</w:t>
      </w:r>
    </w:p>
    <w:p w14:paraId="3277BCBD" w14:textId="77777777" w:rsidR="003873AB" w:rsidRPr="00A0552D" w:rsidRDefault="00B23FBC">
      <w:pPr>
        <w:numPr>
          <w:ilvl w:val="1"/>
          <w:numId w:val="15"/>
        </w:numPr>
        <w:tabs>
          <w:tab w:val="left" w:pos="1560"/>
        </w:tabs>
        <w:ind w:left="1560" w:hanging="360"/>
        <w:rPr>
          <w:rFonts w:ascii="Arial" w:eastAsia="Arial" w:hAnsi="Arial" w:cs="Arial"/>
        </w:rPr>
      </w:pPr>
      <w:r w:rsidRPr="00A0552D">
        <w:rPr>
          <w:rFonts w:ascii="Arial" w:eastAsia="Arial" w:hAnsi="Arial" w:cs="Arial"/>
        </w:rPr>
        <w:t>Recomendación de la(s) academia(s) correspondiente(s).</w:t>
      </w:r>
    </w:p>
    <w:p w14:paraId="36907641" w14:textId="77777777" w:rsidR="003873AB" w:rsidRPr="00A0552D" w:rsidRDefault="003873AB">
      <w:pPr>
        <w:spacing w:line="11" w:lineRule="exact"/>
        <w:rPr>
          <w:rFonts w:ascii="Arial" w:hAnsi="Arial" w:cs="Arial"/>
        </w:rPr>
      </w:pPr>
    </w:p>
    <w:p w14:paraId="5F155C0D" w14:textId="77777777" w:rsidR="003873AB" w:rsidRPr="00A0552D" w:rsidRDefault="00B23FBC">
      <w:pPr>
        <w:numPr>
          <w:ilvl w:val="0"/>
          <w:numId w:val="16"/>
        </w:numPr>
        <w:tabs>
          <w:tab w:val="left" w:pos="780"/>
        </w:tabs>
        <w:spacing w:line="226" w:lineRule="auto"/>
        <w:ind w:left="78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(La) director(a) del Instituto Tecnológico será el único facultado para emitir el oficio de autorización o rechazo de apertura de una especialidad, de su cancelación o ampliación de vigencia de acuerdo con</w:t>
      </w:r>
    </w:p>
    <w:p w14:paraId="517940A7" w14:textId="77777777" w:rsidR="003873AB" w:rsidRPr="00A0552D" w:rsidRDefault="003873AB">
      <w:pPr>
        <w:spacing w:line="11" w:lineRule="exact"/>
        <w:rPr>
          <w:rFonts w:ascii="Arial" w:hAnsi="Arial" w:cs="Arial"/>
        </w:rPr>
      </w:pPr>
    </w:p>
    <w:p w14:paraId="33B23005" w14:textId="77777777" w:rsidR="003873AB" w:rsidRPr="00A0552D" w:rsidRDefault="00B23FBC">
      <w:pPr>
        <w:spacing w:line="233" w:lineRule="auto"/>
        <w:ind w:left="780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el dictamen del Comité Académico y con base al Formato del Modelo de oficio de autorización y/o cancelación de las especialidades ITGAM-AC-007-03.</w:t>
      </w:r>
    </w:p>
    <w:p w14:paraId="55E8F220" w14:textId="77777777" w:rsidR="003873AB" w:rsidRPr="00A0552D" w:rsidRDefault="003873AB">
      <w:pPr>
        <w:spacing w:line="12" w:lineRule="exact"/>
        <w:rPr>
          <w:rFonts w:ascii="Arial" w:hAnsi="Arial" w:cs="Arial"/>
        </w:rPr>
      </w:pPr>
    </w:p>
    <w:p w14:paraId="649DAC4F" w14:textId="77777777" w:rsidR="003873AB" w:rsidRPr="00A0552D" w:rsidRDefault="00B23FBC" w:rsidP="00ED5C7B">
      <w:pPr>
        <w:numPr>
          <w:ilvl w:val="0"/>
          <w:numId w:val="17"/>
        </w:numPr>
        <w:tabs>
          <w:tab w:val="left" w:pos="780"/>
        </w:tabs>
        <w:spacing w:line="230" w:lineRule="auto"/>
        <w:ind w:left="780" w:hanging="360"/>
        <w:jc w:val="both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El oficio de autorización deberá dirigirse al Departamento Académico correspondiente con copia a la Subdirección Académica, a la División de Estudios Profesionales y al Departamento de Servicios Escolares de la Institución, así mismo se deberá enviar una copia a la Dirección de Docencia e</w:t>
      </w:r>
      <w:r w:rsidR="00ED5C7B" w:rsidRPr="00A0552D">
        <w:rPr>
          <w:rFonts w:ascii="Arial" w:eastAsia="Courier New" w:hAnsi="Arial" w:cs="Arial"/>
        </w:rPr>
        <w:t xml:space="preserve"> </w:t>
      </w:r>
      <w:r w:rsidRPr="00A0552D">
        <w:rPr>
          <w:rFonts w:ascii="Arial" w:eastAsia="Arial" w:hAnsi="Arial" w:cs="Arial"/>
        </w:rPr>
        <w:t>Innovación Educativa del TecNM para su incorporación en el padrón de especialidades del Tecnológico Nacional de México.</w:t>
      </w:r>
    </w:p>
    <w:p w14:paraId="0FE8481D" w14:textId="77777777" w:rsidR="003873AB" w:rsidRPr="00A0552D" w:rsidRDefault="003873AB">
      <w:pPr>
        <w:spacing w:line="10" w:lineRule="exact"/>
        <w:rPr>
          <w:rFonts w:ascii="Arial" w:hAnsi="Arial" w:cs="Arial"/>
        </w:rPr>
      </w:pPr>
    </w:p>
    <w:p w14:paraId="5D234C36" w14:textId="77777777" w:rsidR="003873AB" w:rsidRPr="00A0552D" w:rsidRDefault="00B23FBC">
      <w:pPr>
        <w:numPr>
          <w:ilvl w:val="0"/>
          <w:numId w:val="18"/>
        </w:numPr>
        <w:tabs>
          <w:tab w:val="left" w:pos="780"/>
        </w:tabs>
        <w:spacing w:line="230" w:lineRule="auto"/>
        <w:ind w:left="78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expediente de autorización y operación de la especialidad deberá conservarse en el Departamento Académico, División de Estudios Profesionales y Servicios Escolares correspondiente, para su posible supervisión por personal autorizado de Dirección de Docencia e Innovación Educativa del TecNM</w:t>
      </w:r>
    </w:p>
    <w:p w14:paraId="2E2F9EFE" w14:textId="77777777" w:rsidR="003873AB" w:rsidRPr="00A0552D" w:rsidRDefault="003873AB">
      <w:pPr>
        <w:spacing w:line="231" w:lineRule="exact"/>
        <w:rPr>
          <w:rFonts w:ascii="Arial" w:hAnsi="Arial" w:cs="Arial"/>
        </w:rPr>
      </w:pPr>
    </w:p>
    <w:p w14:paraId="73F334E9" w14:textId="77777777" w:rsidR="003873AB" w:rsidRPr="00A0552D" w:rsidRDefault="00B23FBC">
      <w:pPr>
        <w:rPr>
          <w:rFonts w:ascii="Arial" w:hAnsi="Arial" w:cs="Arial"/>
        </w:rPr>
      </w:pPr>
      <w:r w:rsidRPr="00A0552D">
        <w:rPr>
          <w:rFonts w:ascii="Arial" w:eastAsia="Arial" w:hAnsi="Arial" w:cs="Arial"/>
          <w:b/>
          <w:bCs/>
        </w:rPr>
        <w:t>De su cancelación o ampliación de vigencia</w:t>
      </w:r>
    </w:p>
    <w:p w14:paraId="5441C927" w14:textId="77777777" w:rsidR="003873AB" w:rsidRPr="00A0552D" w:rsidRDefault="003873AB">
      <w:pPr>
        <w:spacing w:line="241" w:lineRule="exact"/>
        <w:rPr>
          <w:rFonts w:ascii="Arial" w:hAnsi="Arial" w:cs="Arial"/>
        </w:rPr>
      </w:pPr>
    </w:p>
    <w:p w14:paraId="7ACEB668" w14:textId="77777777" w:rsidR="003873AB" w:rsidRPr="00A0552D" w:rsidRDefault="00B23FBC">
      <w:pPr>
        <w:numPr>
          <w:ilvl w:val="0"/>
          <w:numId w:val="19"/>
        </w:numPr>
        <w:tabs>
          <w:tab w:val="left" w:pos="720"/>
        </w:tabs>
        <w:spacing w:line="226" w:lineRule="auto"/>
        <w:ind w:left="72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Departamento Académico podrá solicitar la cancelación de una especialidad al (a la) director(a) del plantel, antes de que termine su periodo de vigencia con base a los resultados de la evaluación.</w:t>
      </w:r>
    </w:p>
    <w:p w14:paraId="67389A6E" w14:textId="77777777" w:rsidR="003873AB" w:rsidRPr="00A0552D" w:rsidRDefault="003873AB">
      <w:pPr>
        <w:spacing w:line="11" w:lineRule="exact"/>
        <w:rPr>
          <w:rFonts w:ascii="Arial" w:hAnsi="Arial" w:cs="Arial"/>
        </w:rPr>
      </w:pPr>
    </w:p>
    <w:p w14:paraId="01896879" w14:textId="77777777" w:rsidR="003873AB" w:rsidRPr="00A0552D" w:rsidRDefault="00B23FBC">
      <w:pPr>
        <w:numPr>
          <w:ilvl w:val="0"/>
          <w:numId w:val="20"/>
        </w:numPr>
        <w:tabs>
          <w:tab w:val="left" w:pos="720"/>
        </w:tabs>
        <w:spacing w:line="238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ampliación de vigencia de una especialidad se autorizará solamente por un año, siempre que se justifique plenamente que las condiciones que limitaron su vigencia han evolucionado y esto se sustente</w:t>
      </w:r>
    </w:p>
    <w:p w14:paraId="0F799CC3" w14:textId="77777777" w:rsidR="003873AB" w:rsidRPr="00A0552D" w:rsidRDefault="003873AB">
      <w:pPr>
        <w:spacing w:line="1" w:lineRule="exact"/>
        <w:rPr>
          <w:rFonts w:ascii="Arial" w:hAnsi="Arial" w:cs="Arial"/>
        </w:rPr>
      </w:pPr>
    </w:p>
    <w:p w14:paraId="477F9E29" w14:textId="77777777" w:rsidR="003873AB" w:rsidRPr="00A0552D" w:rsidRDefault="00B23FBC">
      <w:pPr>
        <w:ind w:left="720"/>
        <w:rPr>
          <w:rFonts w:ascii="Arial" w:hAnsi="Arial" w:cs="Arial"/>
        </w:rPr>
      </w:pPr>
      <w:r w:rsidRPr="00A0552D">
        <w:rPr>
          <w:rFonts w:ascii="Arial" w:eastAsia="Arial" w:hAnsi="Arial" w:cs="Arial"/>
        </w:rPr>
        <w:t>con un análisis de las condiciones socioeconómicas.</w:t>
      </w:r>
    </w:p>
    <w:p w14:paraId="05E36E84" w14:textId="77777777" w:rsidR="003873AB" w:rsidRPr="00A0552D" w:rsidRDefault="003873AB">
      <w:pPr>
        <w:spacing w:line="8" w:lineRule="exact"/>
        <w:rPr>
          <w:rFonts w:ascii="Arial" w:hAnsi="Arial" w:cs="Arial"/>
        </w:rPr>
      </w:pPr>
    </w:p>
    <w:p w14:paraId="0113710F" w14:textId="77777777" w:rsidR="003873AB" w:rsidRPr="00A0552D" w:rsidRDefault="00B23FBC">
      <w:pPr>
        <w:numPr>
          <w:ilvl w:val="0"/>
          <w:numId w:val="21"/>
        </w:numPr>
        <w:tabs>
          <w:tab w:val="left" w:pos="720"/>
        </w:tabs>
        <w:spacing w:line="234" w:lineRule="auto"/>
        <w:ind w:left="72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El oficio de ampliación de vigencia y/o cancelación de la especialidad firmado por el (la) director (a) del Instituto deberá dirigirse al Departamento Académico, con copia a la Subdirección Académica, a la División de Estudios Profesionales y al Departamento de Servicios Escolares de la Institución, asimismo se deberá enviar una copia a la Dirección de Docencia e Innovación Educativa del TecNM; para la actualización del catálogo de especialidades.</w:t>
      </w:r>
    </w:p>
    <w:p w14:paraId="61E4FB47" w14:textId="77777777" w:rsidR="003873AB" w:rsidRPr="00A0552D" w:rsidRDefault="003873AB">
      <w:pPr>
        <w:spacing w:line="229" w:lineRule="exact"/>
        <w:rPr>
          <w:rFonts w:ascii="Arial" w:hAnsi="Arial" w:cs="Arial"/>
        </w:rPr>
      </w:pPr>
    </w:p>
    <w:p w14:paraId="2888C0CA" w14:textId="77777777" w:rsidR="003873AB" w:rsidRPr="00A0552D" w:rsidRDefault="00B23FBC">
      <w:pPr>
        <w:rPr>
          <w:rFonts w:ascii="Arial" w:eastAsia="Arial" w:hAnsi="Arial" w:cs="Arial"/>
          <w:b/>
          <w:bCs/>
        </w:rPr>
      </w:pPr>
      <w:r w:rsidRPr="00A0552D">
        <w:rPr>
          <w:rFonts w:ascii="Arial" w:eastAsia="Arial" w:hAnsi="Arial" w:cs="Arial"/>
          <w:b/>
          <w:bCs/>
        </w:rPr>
        <w:t>De la acreditación de las asignaturas</w:t>
      </w:r>
    </w:p>
    <w:p w14:paraId="2158DD33" w14:textId="77777777" w:rsidR="003873AB" w:rsidRPr="00A0552D" w:rsidRDefault="003873AB">
      <w:pPr>
        <w:spacing w:line="243" w:lineRule="exact"/>
        <w:rPr>
          <w:rFonts w:ascii="Arial" w:hAnsi="Arial" w:cs="Arial"/>
        </w:rPr>
      </w:pPr>
    </w:p>
    <w:p w14:paraId="692AC2DE" w14:textId="77777777" w:rsidR="003873AB" w:rsidRPr="00A0552D" w:rsidRDefault="00B23FBC">
      <w:pPr>
        <w:numPr>
          <w:ilvl w:val="0"/>
          <w:numId w:val="22"/>
        </w:numPr>
        <w:tabs>
          <w:tab w:val="left" w:pos="780"/>
        </w:tabs>
        <w:spacing w:line="226" w:lineRule="auto"/>
        <w:ind w:left="780" w:hanging="360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 acreditación de las asignaturas que conforman cada especialidad se regirá por lo señalado en el Lineamiento para la evaluación y acreditación de asignaturas vigente.</w:t>
      </w:r>
    </w:p>
    <w:p w14:paraId="2882BA95" w14:textId="77777777" w:rsidR="003873AB" w:rsidRPr="00A0552D" w:rsidRDefault="003873AB">
      <w:pPr>
        <w:spacing w:line="229" w:lineRule="exact"/>
        <w:rPr>
          <w:rFonts w:ascii="Arial" w:hAnsi="Arial" w:cs="Arial"/>
        </w:rPr>
      </w:pPr>
    </w:p>
    <w:p w14:paraId="3A3CAA3D" w14:textId="77777777" w:rsidR="003873AB" w:rsidRPr="00A0552D" w:rsidRDefault="00B23FBC">
      <w:pPr>
        <w:rPr>
          <w:rFonts w:ascii="Arial" w:eastAsia="Arial" w:hAnsi="Arial" w:cs="Arial"/>
          <w:b/>
          <w:bCs/>
        </w:rPr>
      </w:pPr>
      <w:r w:rsidRPr="00A0552D">
        <w:rPr>
          <w:rFonts w:ascii="Arial" w:eastAsia="Arial" w:hAnsi="Arial" w:cs="Arial"/>
          <w:b/>
          <w:bCs/>
        </w:rPr>
        <w:t>Disposiciones generales</w:t>
      </w:r>
    </w:p>
    <w:p w14:paraId="445BC445" w14:textId="77777777" w:rsidR="003873AB" w:rsidRPr="00A0552D" w:rsidRDefault="003873AB">
      <w:pPr>
        <w:spacing w:line="241" w:lineRule="exact"/>
        <w:rPr>
          <w:rFonts w:ascii="Arial" w:hAnsi="Arial" w:cs="Arial"/>
        </w:rPr>
      </w:pPr>
    </w:p>
    <w:p w14:paraId="0F856A4E" w14:textId="77777777" w:rsidR="003873AB" w:rsidRPr="00A0552D" w:rsidRDefault="00B23FBC">
      <w:pPr>
        <w:numPr>
          <w:ilvl w:val="0"/>
          <w:numId w:val="23"/>
        </w:numPr>
        <w:tabs>
          <w:tab w:val="left" w:pos="780"/>
        </w:tabs>
        <w:spacing w:line="230" w:lineRule="auto"/>
        <w:ind w:left="780" w:hanging="360"/>
        <w:jc w:val="both"/>
        <w:rPr>
          <w:rFonts w:ascii="Arial" w:eastAsia="Courier New" w:hAnsi="Arial" w:cs="Arial"/>
        </w:rPr>
      </w:pPr>
      <w:r w:rsidRPr="00A0552D">
        <w:rPr>
          <w:rFonts w:ascii="Arial" w:eastAsia="Arial" w:hAnsi="Arial" w:cs="Arial"/>
        </w:rPr>
        <w:t>Las situaciones no previstas en el presente procedimiento serán analizadas por el Comité Académico del Instituto Tecnológico y presentadas como recomendaciones al director(a) del plantel para su dictamen.</w:t>
      </w:r>
    </w:p>
    <w:p w14:paraId="0C4BE0A5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55F5D728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534C02BB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26119AAC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0C67910E" w14:textId="77777777" w:rsidR="003873AB" w:rsidRPr="00A0552D" w:rsidRDefault="003873AB">
      <w:pPr>
        <w:rPr>
          <w:rFonts w:ascii="Arial" w:hAnsi="Arial" w:cs="Arial"/>
        </w:rPr>
        <w:sectPr w:rsidR="003873AB" w:rsidRPr="00A0552D" w:rsidSect="00D9749F">
          <w:pgSz w:w="12240" w:h="15840"/>
          <w:pgMar w:top="653" w:right="1240" w:bottom="78" w:left="1080" w:header="567" w:footer="0" w:gutter="0"/>
          <w:cols w:space="720" w:equalWidth="0">
            <w:col w:w="9920"/>
          </w:cols>
          <w:docGrid w:linePitch="299"/>
        </w:sectPr>
      </w:pPr>
    </w:p>
    <w:p w14:paraId="7C346E05" w14:textId="77777777" w:rsidR="003873AB" w:rsidRPr="00A0552D" w:rsidRDefault="003873AB">
      <w:pPr>
        <w:spacing w:line="200" w:lineRule="exact"/>
        <w:rPr>
          <w:rFonts w:ascii="Arial" w:hAnsi="Arial" w:cs="Arial"/>
        </w:rPr>
      </w:pPr>
      <w:bookmarkStart w:id="2" w:name="page5"/>
      <w:bookmarkEnd w:id="2"/>
    </w:p>
    <w:p w14:paraId="026DAEE8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44DB9BC6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37F3DC31" w14:textId="77777777" w:rsidR="003873AB" w:rsidRPr="00A0552D" w:rsidRDefault="003873AB">
      <w:pPr>
        <w:spacing w:line="291" w:lineRule="exact"/>
        <w:rPr>
          <w:rFonts w:ascii="Arial" w:hAnsi="Arial" w:cs="Arial"/>
        </w:rPr>
      </w:pPr>
    </w:p>
    <w:p w14:paraId="21530571" w14:textId="77777777" w:rsidR="003873AB" w:rsidRPr="00A0552D" w:rsidRDefault="00B23FBC">
      <w:pPr>
        <w:rPr>
          <w:rFonts w:ascii="Arial" w:hAnsi="Arial" w:cs="Arial"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14:paraId="09047807" w14:textId="77777777" w:rsidR="003873AB" w:rsidRPr="00A0552D" w:rsidRDefault="003873AB">
      <w:pPr>
        <w:spacing w:line="20" w:lineRule="exact"/>
        <w:rPr>
          <w:rFonts w:ascii="Arial" w:hAnsi="Arial" w:cs="Arial"/>
        </w:rPr>
      </w:pPr>
    </w:p>
    <w:p w14:paraId="0B7D4BF5" w14:textId="77777777" w:rsidR="00AB7DD0" w:rsidRPr="00A0552D" w:rsidRDefault="00AB7DD0" w:rsidP="00AB7DD0">
      <w:pPr>
        <w:rPr>
          <w:rFonts w:ascii="Arial" w:hAnsi="Arial" w:cs="Arial"/>
        </w:rPr>
      </w:pPr>
      <w:r w:rsidRPr="00A0552D">
        <w:rPr>
          <w:rFonts w:ascii="Arial" w:hAnsi="Arial" w:cs="Arial"/>
        </w:rPr>
        <w:object w:dxaOrig="13335" w:dyaOrig="10935" w14:anchorId="541D4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412.5pt" o:ole="">
            <v:imagedata r:id="rId11" o:title=""/>
          </v:shape>
          <o:OLEObject Type="Embed" ProgID="Visio.Drawing.15" ShapeID="_x0000_i1025" DrawAspect="Content" ObjectID="_1788347354" r:id="rId12"/>
        </w:object>
      </w:r>
    </w:p>
    <w:p w14:paraId="60D7BE4F" w14:textId="77777777" w:rsidR="003873AB" w:rsidRPr="00A0552D" w:rsidRDefault="003873AB" w:rsidP="00ED5C7B">
      <w:pPr>
        <w:rPr>
          <w:rFonts w:ascii="Arial" w:hAnsi="Arial" w:cs="Arial"/>
        </w:rPr>
        <w:sectPr w:rsidR="003873AB" w:rsidRPr="00A0552D" w:rsidSect="00E33D8E">
          <w:pgSz w:w="12240" w:h="15840"/>
          <w:pgMar w:top="653" w:right="1100" w:bottom="78" w:left="1080" w:header="567" w:footer="0" w:gutter="0"/>
          <w:cols w:space="720" w:equalWidth="0">
            <w:col w:w="10060"/>
          </w:cols>
          <w:docGrid w:linePitch="299"/>
        </w:sectPr>
      </w:pPr>
    </w:p>
    <w:p w14:paraId="4FACC167" w14:textId="77777777" w:rsidR="003873AB" w:rsidRPr="00A0552D" w:rsidRDefault="003873AB">
      <w:pPr>
        <w:spacing w:line="200" w:lineRule="exact"/>
        <w:rPr>
          <w:rFonts w:ascii="Arial" w:hAnsi="Arial" w:cs="Arial"/>
        </w:rPr>
      </w:pPr>
      <w:bookmarkStart w:id="3" w:name="page6"/>
      <w:bookmarkEnd w:id="3"/>
    </w:p>
    <w:p w14:paraId="31846B0E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400BBB5F" w14:textId="77777777" w:rsidR="003873AB" w:rsidRPr="00A0552D" w:rsidRDefault="003873AB">
      <w:pPr>
        <w:spacing w:line="291" w:lineRule="exact"/>
        <w:rPr>
          <w:rFonts w:ascii="Arial" w:hAnsi="Arial" w:cs="Arial"/>
        </w:rPr>
      </w:pPr>
    </w:p>
    <w:p w14:paraId="1D2009B3" w14:textId="77777777" w:rsidR="003873AB" w:rsidRPr="00A0552D" w:rsidRDefault="00467FCF">
      <w:pPr>
        <w:rPr>
          <w:rFonts w:ascii="Arial" w:hAnsi="Arial" w:cs="Arial"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6. DESARROLL</w:t>
      </w:r>
      <w:r w:rsidR="00B23FBC" w:rsidRPr="00A0552D">
        <w:rPr>
          <w:rFonts w:ascii="Arial" w:eastAsia="Arial" w:hAnsi="Arial" w:cs="Arial"/>
          <w:b/>
          <w:bCs/>
          <w:sz w:val="24"/>
          <w:szCs w:val="24"/>
        </w:rPr>
        <w:t>O</w:t>
      </w:r>
    </w:p>
    <w:p w14:paraId="7120D7DD" w14:textId="77777777" w:rsidR="003873AB" w:rsidRPr="00A0552D" w:rsidRDefault="003873AB">
      <w:pPr>
        <w:spacing w:line="236" w:lineRule="exact"/>
        <w:rPr>
          <w:rFonts w:ascii="Arial" w:hAnsi="Arial" w:cs="Arial"/>
        </w:rPr>
      </w:pPr>
    </w:p>
    <w:tbl>
      <w:tblPr>
        <w:tblW w:w="9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3190"/>
        <w:gridCol w:w="5528"/>
      </w:tblGrid>
      <w:tr w:rsidR="00467FCF" w:rsidRPr="00467FCF" w14:paraId="2A8C93CA" w14:textId="77777777" w:rsidTr="006E7C2D">
        <w:trPr>
          <w:trHeight w:val="855"/>
          <w:tblHeader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63033" w14:textId="77777777" w:rsidR="00467FCF" w:rsidRPr="006E7C2D" w:rsidRDefault="00467FCF" w:rsidP="006E7C2D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E7C2D">
              <w:rPr>
                <w:rFonts w:ascii="Arial" w:eastAsia="Times New Roman" w:hAnsi="Arial" w:cs="Arial"/>
                <w:b/>
                <w:color w:val="FFFFFF"/>
              </w:rPr>
              <w:t>Actividad No.</w:t>
            </w: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3D231" w14:textId="77777777" w:rsidR="00467FCF" w:rsidRPr="006E7C2D" w:rsidRDefault="00467FCF" w:rsidP="006E7C2D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E7C2D">
              <w:rPr>
                <w:rFonts w:ascii="Arial" w:eastAsia="Times New Roman" w:hAnsi="Arial" w:cs="Arial"/>
                <w:b/>
                <w:color w:val="FFFFFF"/>
              </w:rPr>
              <w:t>Responsable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38E73" w14:textId="77777777" w:rsidR="00467FCF" w:rsidRPr="006E7C2D" w:rsidRDefault="00467FCF" w:rsidP="006E7C2D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E7C2D">
              <w:rPr>
                <w:rFonts w:ascii="Arial" w:eastAsia="Times New Roman" w:hAnsi="Arial" w:cs="Arial"/>
                <w:b/>
                <w:color w:val="FFFFFF"/>
              </w:rPr>
              <w:t>Descripción de Actividad</w:t>
            </w:r>
          </w:p>
        </w:tc>
      </w:tr>
      <w:tr w:rsidR="00467FCF" w:rsidRPr="00467FCF" w14:paraId="4D305538" w14:textId="77777777" w:rsidTr="006E7C2D">
        <w:tblPrEx>
          <w:tblCellMar>
            <w:left w:w="70" w:type="dxa"/>
            <w:right w:w="70" w:type="dxa"/>
          </w:tblCellMar>
        </w:tblPrEx>
        <w:trPr>
          <w:trHeight w:val="237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E8732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68B3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Subdirección de Planeación y Vinculación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6548" w14:textId="592EAB16" w:rsidR="00467FCF" w:rsidRPr="00467FCF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Diseña instrumentos para realizar el diagnóstico de la región, de acuerdo con los aspectos que se enlistan en la política de operación y elabora estudio de capacidades del instituto de acuerdo con los aspectos que se enlistan en la política de operación. Determina las necesidades de formación profesional en el área correspondiente y las capacidades del plantel y envía los Estudios al Departamento Académico</w:t>
            </w:r>
            <w:r w:rsidR="00D05D17">
              <w:rPr>
                <w:rFonts w:ascii="Arial" w:eastAsia="Times New Roman" w:hAnsi="Arial" w:cs="Arial"/>
                <w:color w:val="000000"/>
              </w:rPr>
              <w:t>, cada mes de febrero.</w:t>
            </w:r>
          </w:p>
        </w:tc>
      </w:tr>
      <w:tr w:rsidR="00467FCF" w:rsidRPr="00467FCF" w14:paraId="2B7DCBF9" w14:textId="77777777" w:rsidTr="006E7C2D">
        <w:tblPrEx>
          <w:tblCellMar>
            <w:left w:w="70" w:type="dxa"/>
            <w:right w:w="70" w:type="dxa"/>
          </w:tblCellMar>
        </w:tblPrEx>
        <w:trPr>
          <w:trHeight w:val="325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22BEB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BC9C3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Departamento Académico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0D31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Elabora la propuesta de especialidad basándose en los Estudios realizados por la Subdirección de Planeación y Vinculación y con apoyo de la Academia y elabora la propuesta curricular definiendo lo siguiente: </w:t>
            </w:r>
          </w:p>
          <w:p w14:paraId="323ED1FD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a) Carrera en la que se va a ofrecer la especialidad. </w:t>
            </w:r>
          </w:p>
          <w:p w14:paraId="2F0AB1CD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b) Nombre de la especialidad. </w:t>
            </w:r>
          </w:p>
          <w:p w14:paraId="4853C59C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c) Diagnóstico de la región. </w:t>
            </w:r>
          </w:p>
          <w:p w14:paraId="50D0DE18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d) Estudio de las capacidades del plantel.</w:t>
            </w:r>
          </w:p>
          <w:p w14:paraId="77E51230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e) Diseño y evaluación de la currícula. </w:t>
            </w:r>
          </w:p>
          <w:p w14:paraId="29F7A29E" w14:textId="77777777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f) Fecha de inicio de impartición de la especialidad. </w:t>
            </w:r>
          </w:p>
          <w:p w14:paraId="67E0C937" w14:textId="135839F5" w:rsidR="00D05D17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g)</w:t>
            </w:r>
            <w:r w:rsidR="00D05D1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67FCF">
              <w:rPr>
                <w:rFonts w:ascii="Arial" w:eastAsia="Times New Roman" w:hAnsi="Arial" w:cs="Arial"/>
                <w:color w:val="000000"/>
              </w:rPr>
              <w:t xml:space="preserve">Recomendación de la(s) academia(s) correspondiente(s) </w:t>
            </w:r>
          </w:p>
          <w:p w14:paraId="1C263F86" w14:textId="6E665BE8" w:rsidR="00467FCF" w:rsidRPr="00A0552D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 xml:space="preserve">Solicita la apertura de la Especialidad al Director(a) del Plantel. </w:t>
            </w:r>
          </w:p>
          <w:p w14:paraId="79865F68" w14:textId="77777777" w:rsidR="00467FCF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La propuesta deberá ser comunicada a los integrantes de la academia</w:t>
            </w:r>
            <w:r w:rsidR="00D05D17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025FAD08" w14:textId="0C084289" w:rsidR="0000349A" w:rsidRPr="00467FCF" w:rsidRDefault="0000349A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La propuesta deberá entregarse mínimo un semestre antes de que se oferte la especialidad.</w:t>
            </w:r>
          </w:p>
        </w:tc>
      </w:tr>
      <w:tr w:rsidR="00467FCF" w:rsidRPr="00467FCF" w14:paraId="1F3C4E22" w14:textId="77777777" w:rsidTr="006E7C2D">
        <w:tblPrEx>
          <w:tblCellMar>
            <w:left w:w="70" w:type="dxa"/>
            <w:right w:w="70" w:type="dxa"/>
          </w:tblCellMar>
        </w:tblPrEx>
        <w:trPr>
          <w:trHeight w:val="140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6CE8D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BF74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Subdirección Académica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A2E0" w14:textId="53D46664" w:rsidR="00467FCF" w:rsidRPr="00467FCF" w:rsidRDefault="0000349A" w:rsidP="0000349A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Envía la propuesta de especialidad a la Dirección de Docencia e Innovación del TecNM para su análisis y dictamen.</w:t>
            </w:r>
            <w:r w:rsidR="00467FCF" w:rsidRPr="00467FCF">
              <w:rPr>
                <w:rFonts w:ascii="Arial" w:eastAsia="Times New Roman" w:hAnsi="Arial" w:cs="Arial"/>
                <w:color w:val="000000"/>
              </w:rPr>
              <w:t xml:space="preserve"> Si </w:t>
            </w:r>
            <w:r>
              <w:rPr>
                <w:rFonts w:ascii="Arial" w:eastAsia="Times New Roman" w:hAnsi="Arial" w:cs="Arial"/>
                <w:color w:val="000000"/>
              </w:rPr>
              <w:t>es aceptada</w:t>
            </w:r>
            <w:r w:rsidR="00467FCF" w:rsidRPr="00467FCF">
              <w:rPr>
                <w:rFonts w:ascii="Arial" w:eastAsia="Times New Roman" w:hAnsi="Arial" w:cs="Arial"/>
                <w:color w:val="000000"/>
              </w:rPr>
              <w:t xml:space="preserve">, el (la) Director(a) del plantel emite oficio de autorización. </w:t>
            </w:r>
            <w:r>
              <w:rPr>
                <w:rFonts w:ascii="Arial" w:eastAsia="Times New Roman" w:hAnsi="Arial" w:cs="Arial"/>
                <w:color w:val="000000"/>
              </w:rPr>
              <w:t xml:space="preserve">Si </w:t>
            </w:r>
            <w:r w:rsidR="00467FCF" w:rsidRPr="00467FCF">
              <w:rPr>
                <w:rFonts w:ascii="Arial" w:eastAsia="Times New Roman" w:hAnsi="Arial" w:cs="Arial"/>
                <w:color w:val="000000"/>
              </w:rPr>
              <w:t xml:space="preserve">No </w:t>
            </w:r>
            <w:r>
              <w:rPr>
                <w:rFonts w:ascii="Arial" w:eastAsia="Times New Roman" w:hAnsi="Arial" w:cs="Arial"/>
                <w:color w:val="000000"/>
              </w:rPr>
              <w:t>se acepta</w:t>
            </w:r>
            <w:r w:rsidR="00467FCF" w:rsidRPr="00467FCF">
              <w:rPr>
                <w:rFonts w:ascii="Arial" w:eastAsia="Times New Roman" w:hAnsi="Arial" w:cs="Arial"/>
                <w:color w:val="000000"/>
              </w:rPr>
              <w:t>, regresa al Departamento Académico para su ajuste, corrección o rechazo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467FCF" w:rsidRPr="00467FCF" w14:paraId="661EAEEA" w14:textId="77777777" w:rsidTr="006E7C2D">
        <w:tblPrEx>
          <w:tblCellMar>
            <w:left w:w="70" w:type="dxa"/>
            <w:right w:w="70" w:type="dxa"/>
          </w:tblCellMar>
        </w:tblPrEx>
        <w:trPr>
          <w:trHeight w:val="1253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E3169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A78C9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Director(a)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A997" w14:textId="2D740B52" w:rsidR="00467FCF" w:rsidRPr="00467FCF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Emite y envía oficio de apertura de especialidad con copia para el Departamento Académico correspondiente, la División de Estudios Profesionales, el Departamento de Planeación y la Dirección de Docencia e Innovación Educativa del TecNM</w:t>
            </w:r>
            <w:r w:rsidR="0000349A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467FCF" w:rsidRPr="00467FCF" w14:paraId="0FC5DFCE" w14:textId="77777777" w:rsidTr="006E7C2D">
        <w:tblPrEx>
          <w:tblCellMar>
            <w:left w:w="70" w:type="dxa"/>
            <w:right w:w="70" w:type="dxa"/>
          </w:tblCellMar>
        </w:tblPrEx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93587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52CF" w14:textId="77777777" w:rsidR="00467FCF" w:rsidRPr="00467FCF" w:rsidRDefault="00467FCF" w:rsidP="00467F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División de Estudios Profesionales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B613" w14:textId="77777777" w:rsidR="00467FCF" w:rsidRPr="00467FCF" w:rsidRDefault="00467FCF" w:rsidP="00467FCF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67FCF">
              <w:rPr>
                <w:rFonts w:ascii="Arial" w:eastAsia="Times New Roman" w:hAnsi="Arial" w:cs="Arial"/>
                <w:color w:val="000000"/>
              </w:rPr>
              <w:t>Recibe notificación de módulos disponibles y elabora la estrategia de difusión de los módulos de la Especialidad. Realiza la difusión de los módulos de la especialidad.</w:t>
            </w:r>
          </w:p>
        </w:tc>
      </w:tr>
    </w:tbl>
    <w:p w14:paraId="34384519" w14:textId="77777777" w:rsidR="003873AB" w:rsidRPr="00A0552D" w:rsidRDefault="003873AB">
      <w:pPr>
        <w:spacing w:line="343" w:lineRule="exact"/>
        <w:rPr>
          <w:rFonts w:ascii="Arial" w:hAnsi="Arial" w:cs="Arial"/>
        </w:rPr>
      </w:pPr>
      <w:bookmarkStart w:id="4" w:name="page7"/>
      <w:bookmarkEnd w:id="4"/>
    </w:p>
    <w:p w14:paraId="6DBFA9D8" w14:textId="77777777" w:rsidR="003873AB" w:rsidRPr="00A0552D" w:rsidRDefault="00B23FBC">
      <w:pPr>
        <w:rPr>
          <w:rFonts w:ascii="Arial" w:eastAsia="Arial" w:hAnsi="Arial" w:cs="Arial"/>
          <w:b/>
          <w:bCs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14:paraId="6CE3B488" w14:textId="77777777" w:rsidR="003873AB" w:rsidRPr="00A0552D" w:rsidRDefault="003873AB">
      <w:pPr>
        <w:spacing w:line="264" w:lineRule="exact"/>
        <w:rPr>
          <w:rFonts w:ascii="Arial" w:hAnsi="Arial" w:cs="Arial"/>
        </w:rPr>
      </w:pPr>
    </w:p>
    <w:p w14:paraId="3473AAA0" w14:textId="77777777" w:rsidR="0000349A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Lineamiento para la movilidad estudiantil en el Tecnológico Nacional de México. </w:t>
      </w:r>
    </w:p>
    <w:p w14:paraId="7691C95A" w14:textId="525C27E7" w:rsidR="003873AB" w:rsidRPr="00A0552D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>Lineamiento para la evaluación y acreditación de asignaturas del Tecnológico Nacional de México</w:t>
      </w:r>
      <w:r w:rsidR="0000349A">
        <w:rPr>
          <w:rFonts w:ascii="Arial" w:hAnsi="Arial" w:cs="Arial"/>
        </w:rPr>
        <w:t>.</w:t>
      </w:r>
    </w:p>
    <w:p w14:paraId="5767FFB6" w14:textId="77777777" w:rsidR="0000349A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Programa Institucional de Innovación y Desarrollo del TecNM </w:t>
      </w:r>
    </w:p>
    <w:p w14:paraId="51E67CF4" w14:textId="54659091" w:rsidR="00467FCF" w:rsidRPr="00A0552D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Modelo Educativo para el Siglo XXI del TecNM </w:t>
      </w:r>
    </w:p>
    <w:p w14:paraId="1A7092D4" w14:textId="77777777" w:rsidR="0000349A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Procedimiento para la Apertura y Cancelación de Especialidades 1997 Circular 009 con fecha 29 de mayo del 2000 y firmada por el Director del TecNM </w:t>
      </w:r>
    </w:p>
    <w:p w14:paraId="61A85D68" w14:textId="77777777" w:rsidR="0000349A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Manual de Lineamientos Académico-Administrativos del Tecnológico Nacional de México. </w:t>
      </w:r>
    </w:p>
    <w:p w14:paraId="12546ED7" w14:textId="6BBD8BC8" w:rsidR="003873AB" w:rsidRPr="00A0552D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Planes de estudio para la formación y desarrollo de competencias profesionales </w:t>
      </w:r>
      <w:r w:rsidR="00735B2A" w:rsidRPr="00A0552D">
        <w:rPr>
          <w:rFonts w:ascii="Arial" w:hAnsi="Arial" w:cs="Arial"/>
        </w:rPr>
        <w:t>octubre</w:t>
      </w:r>
      <w:r w:rsidRPr="00A0552D">
        <w:rPr>
          <w:rFonts w:ascii="Arial" w:hAnsi="Arial" w:cs="Arial"/>
        </w:rPr>
        <w:t xml:space="preserve"> 2015</w:t>
      </w:r>
    </w:p>
    <w:p w14:paraId="0DA9D0F3" w14:textId="77777777" w:rsidR="0000349A" w:rsidRDefault="0000349A" w:rsidP="00467FCF">
      <w:pPr>
        <w:jc w:val="both"/>
        <w:rPr>
          <w:rFonts w:ascii="Arial" w:hAnsi="Arial" w:cs="Arial"/>
        </w:rPr>
      </w:pPr>
    </w:p>
    <w:p w14:paraId="0F675476" w14:textId="37207535" w:rsidR="0000349A" w:rsidRPr="0000349A" w:rsidRDefault="0000349A" w:rsidP="00467FCF">
      <w:pPr>
        <w:jc w:val="both"/>
        <w:rPr>
          <w:rFonts w:ascii="Arial" w:hAnsi="Arial" w:cs="Arial"/>
          <w:b/>
          <w:bCs/>
        </w:rPr>
      </w:pPr>
      <w:r w:rsidRPr="0000349A">
        <w:rPr>
          <w:rFonts w:ascii="Arial" w:hAnsi="Arial" w:cs="Arial"/>
          <w:b/>
          <w:bCs/>
        </w:rPr>
        <w:t>Anexos y formatos</w:t>
      </w:r>
    </w:p>
    <w:p w14:paraId="4C2CEB8C" w14:textId="46C1AF1A" w:rsidR="00467FCF" w:rsidRPr="00A0552D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 xml:space="preserve">ITGAM-AC-007-01 Formato de Retícula Oficial del Plan de Estudio </w:t>
      </w:r>
    </w:p>
    <w:p w14:paraId="72553199" w14:textId="77777777" w:rsidR="003873AB" w:rsidRPr="00A0552D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>ITGAM-AC-007-02 Programa de Estudio de asignatura de Especialidad</w:t>
      </w:r>
    </w:p>
    <w:p w14:paraId="495CAF52" w14:textId="77777777" w:rsidR="003873AB" w:rsidRPr="00A0552D" w:rsidRDefault="00B23FBC" w:rsidP="00467FCF">
      <w:pPr>
        <w:jc w:val="both"/>
        <w:rPr>
          <w:rFonts w:ascii="Arial" w:hAnsi="Arial" w:cs="Arial"/>
        </w:rPr>
      </w:pPr>
      <w:r w:rsidRPr="00A0552D">
        <w:rPr>
          <w:rFonts w:ascii="Arial" w:hAnsi="Arial" w:cs="Arial"/>
        </w:rPr>
        <w:t>ITGAM-AC-007-03 Formato del Modelo de Oficio de Autorización o cancelación de la especialidad</w:t>
      </w:r>
    </w:p>
    <w:p w14:paraId="03BEB6A2" w14:textId="77777777" w:rsidR="003873AB" w:rsidRPr="00A0552D" w:rsidRDefault="003873AB" w:rsidP="00467FCF">
      <w:pPr>
        <w:rPr>
          <w:rFonts w:ascii="Arial" w:hAnsi="Arial" w:cs="Arial"/>
        </w:rPr>
      </w:pPr>
    </w:p>
    <w:p w14:paraId="46711029" w14:textId="77777777" w:rsidR="003873AB" w:rsidRPr="00A0552D" w:rsidRDefault="003873AB" w:rsidP="00467FCF">
      <w:pPr>
        <w:rPr>
          <w:rFonts w:ascii="Arial" w:hAnsi="Arial" w:cs="Arial"/>
        </w:rPr>
      </w:pPr>
    </w:p>
    <w:p w14:paraId="7A85CE48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p w14:paraId="7A4794BE" w14:textId="77777777" w:rsidR="003873AB" w:rsidRPr="00A0552D" w:rsidRDefault="003873AB">
      <w:pPr>
        <w:spacing w:line="271" w:lineRule="exact"/>
        <w:rPr>
          <w:rFonts w:ascii="Arial" w:hAnsi="Arial" w:cs="Arial"/>
          <w:sz w:val="24"/>
          <w:szCs w:val="24"/>
        </w:rPr>
      </w:pPr>
    </w:p>
    <w:p w14:paraId="27222F24" w14:textId="77777777" w:rsidR="003873AB" w:rsidRPr="00A0552D" w:rsidRDefault="00B23FBC">
      <w:pPr>
        <w:rPr>
          <w:rFonts w:ascii="Arial" w:hAnsi="Arial" w:cs="Arial"/>
          <w:sz w:val="24"/>
          <w:szCs w:val="24"/>
        </w:rPr>
      </w:pPr>
      <w:r w:rsidRPr="00A0552D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14:paraId="65774421" w14:textId="77777777" w:rsidR="003873AB" w:rsidRPr="00A0552D" w:rsidRDefault="003873AB">
      <w:pPr>
        <w:spacing w:line="20" w:lineRule="exact"/>
        <w:rPr>
          <w:rFonts w:ascii="Arial" w:hAnsi="Arial" w:cs="Arial"/>
        </w:rPr>
      </w:pPr>
    </w:p>
    <w:p w14:paraId="2B7D8DD7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tbl>
      <w:tblPr>
        <w:tblW w:w="104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724"/>
      </w:tblGrid>
      <w:tr w:rsidR="00467FCF" w:rsidRPr="00A0552D" w14:paraId="6335DBEC" w14:textId="77777777" w:rsidTr="006E7C2D">
        <w:trPr>
          <w:trHeight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AB74182" w14:textId="591A59F4" w:rsidR="00467FCF" w:rsidRPr="00A0552D" w:rsidRDefault="00467FCF" w:rsidP="006E7C2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0552D">
              <w:rPr>
                <w:rFonts w:ascii="Arial" w:eastAsia="Times New Roman" w:hAnsi="Arial" w:cs="Arial"/>
                <w:b/>
                <w:bCs/>
                <w:color w:val="FFFFFF"/>
              </w:rPr>
              <w:t>REVISIÓN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358C7E2" w14:textId="77777777" w:rsidR="00467FCF" w:rsidRPr="00A0552D" w:rsidRDefault="00467FCF" w:rsidP="006E7C2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0552D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FF8F0A8" w14:textId="62F9C5D9" w:rsidR="00467FCF" w:rsidRPr="00A0552D" w:rsidRDefault="00467FCF" w:rsidP="006E7C2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0552D">
              <w:rPr>
                <w:rFonts w:ascii="Arial" w:eastAsia="Times New Roman" w:hAnsi="Arial" w:cs="Arial"/>
                <w:b/>
                <w:bCs/>
                <w:color w:val="FFFFFF"/>
              </w:rPr>
              <w:t>DESCRIPCIÓN DE LA MODIFICACIÓN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C3548C7" w14:textId="2327F85D" w:rsidR="00467FCF" w:rsidRPr="00A0552D" w:rsidRDefault="00467FCF" w:rsidP="006E7C2D">
            <w:pPr>
              <w:ind w:leftChars="-14" w:hangingChars="14" w:hanging="31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0552D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467FCF" w:rsidRPr="00A0552D" w14:paraId="78A17EBF" w14:textId="77777777" w:rsidTr="006E7C2D">
        <w:trPr>
          <w:trHeight w:val="9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E093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A33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855B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AAD5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467FCF" w:rsidRPr="00A0552D" w14:paraId="586C0BA0" w14:textId="77777777" w:rsidTr="006E7C2D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6FA1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5246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18A8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Sólo Vigencia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949C" w14:textId="77777777" w:rsidR="00467FCF" w:rsidRPr="00A0552D" w:rsidRDefault="00467FCF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0552D">
              <w:rPr>
                <w:rFonts w:ascii="Arial" w:eastAsia="Times New Roman" w:hAnsi="Arial" w:cs="Arial"/>
                <w:color w:val="000000"/>
              </w:rPr>
              <w:t>12 de noviembre de 2019</w:t>
            </w:r>
          </w:p>
        </w:tc>
      </w:tr>
      <w:tr w:rsidR="0000349A" w:rsidRPr="00A0552D" w14:paraId="2D6281A9" w14:textId="77777777" w:rsidTr="006E7C2D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44F93" w14:textId="3714F9C0" w:rsidR="0000349A" w:rsidRPr="00A0552D" w:rsidRDefault="0000349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D88C6" w14:textId="63ADFB4D" w:rsidR="0000349A" w:rsidRPr="00A0552D" w:rsidRDefault="006E7C2D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13FC" w14:textId="03F3201F" w:rsidR="0000349A" w:rsidRPr="00A0552D" w:rsidRDefault="006E7C2D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procedimiento de acuerdo con la operación actual en el Instituto.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6E5B" w14:textId="48CD1C05" w:rsidR="0000349A" w:rsidRPr="00A0552D" w:rsidRDefault="006E7C2D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  <w:r w:rsidR="0000349A">
              <w:rPr>
                <w:rFonts w:ascii="Arial" w:eastAsia="Times New Roman" w:hAnsi="Arial" w:cs="Arial"/>
                <w:color w:val="000000"/>
              </w:rPr>
              <w:t xml:space="preserve"> de mayo de 2021</w:t>
            </w:r>
          </w:p>
        </w:tc>
      </w:tr>
    </w:tbl>
    <w:p w14:paraId="4406CE18" w14:textId="77777777" w:rsidR="003873AB" w:rsidRPr="00A0552D" w:rsidRDefault="003873AB">
      <w:pPr>
        <w:spacing w:line="200" w:lineRule="exact"/>
        <w:rPr>
          <w:rFonts w:ascii="Arial" w:hAnsi="Arial" w:cs="Arial"/>
        </w:rPr>
      </w:pPr>
    </w:p>
    <w:sectPr w:rsidR="003873AB" w:rsidRPr="00A0552D" w:rsidSect="000E7249">
      <w:pgSz w:w="12240" w:h="15840"/>
      <w:pgMar w:top="653" w:right="1260" w:bottom="78" w:left="1080" w:header="567" w:footer="0" w:gutter="0"/>
      <w:cols w:space="720" w:equalWidth="0">
        <w:col w:w="990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988EF" w14:textId="77777777" w:rsidR="00083502" w:rsidRDefault="00083502" w:rsidP="00F9194B">
      <w:r>
        <w:separator/>
      </w:r>
    </w:p>
  </w:endnote>
  <w:endnote w:type="continuationSeparator" w:id="0">
    <w:p w14:paraId="1CE6EB37" w14:textId="77777777" w:rsidR="00083502" w:rsidRDefault="00083502" w:rsidP="00F9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AE027" w14:textId="77777777" w:rsidR="00F9194B" w:rsidRDefault="00F9194B" w:rsidP="00F9194B">
    <w:pPr>
      <w:spacing w:line="229" w:lineRule="auto"/>
      <w:ind w:right="-159"/>
      <w:jc w:val="center"/>
      <w:rPr>
        <w:sz w:val="20"/>
        <w:szCs w:val="20"/>
      </w:rPr>
    </w:pPr>
    <w:r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3776227E" w14:textId="77777777" w:rsidR="00F9194B" w:rsidRDefault="00F919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58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20"/>
      <w:gridCol w:w="2977"/>
      <w:gridCol w:w="2693"/>
      <w:gridCol w:w="2268"/>
    </w:tblGrid>
    <w:tr w:rsidR="00F9194B" w:rsidRPr="00D9749F" w14:paraId="47B356B4" w14:textId="77777777" w:rsidTr="006E7C2D">
      <w:trPr>
        <w:trHeight w:val="567"/>
        <w:jc w:val="center"/>
      </w:trPr>
      <w:tc>
        <w:tcPr>
          <w:tcW w:w="2820" w:type="dxa"/>
          <w:vAlign w:val="center"/>
        </w:tcPr>
        <w:p w14:paraId="43EAEC4A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Elaboró</w:t>
          </w:r>
        </w:p>
        <w:p w14:paraId="2677A588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</w:p>
      </w:tc>
      <w:tc>
        <w:tcPr>
          <w:tcW w:w="2977" w:type="dxa"/>
        </w:tcPr>
        <w:p w14:paraId="5716134B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Revisó</w:t>
          </w:r>
        </w:p>
        <w:p w14:paraId="04EF09A1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14:paraId="61510FBF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Aprobó</w:t>
          </w:r>
        </w:p>
        <w:p w14:paraId="7DD5FD4E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</w:p>
      </w:tc>
      <w:tc>
        <w:tcPr>
          <w:tcW w:w="2268" w:type="dxa"/>
          <w:vAlign w:val="center"/>
        </w:tcPr>
        <w:p w14:paraId="1563A142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Fecha de emisión:</w:t>
          </w:r>
        </w:p>
        <w:p w14:paraId="2A2E27A3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12 noviembre 2019</w:t>
          </w:r>
        </w:p>
      </w:tc>
    </w:tr>
    <w:tr w:rsidR="00F9194B" w:rsidRPr="00D9749F" w14:paraId="699DC86B" w14:textId="77777777" w:rsidTr="006E7C2D">
      <w:trPr>
        <w:trHeight w:val="567"/>
        <w:jc w:val="center"/>
      </w:trPr>
      <w:tc>
        <w:tcPr>
          <w:tcW w:w="2820" w:type="dxa"/>
          <w:vAlign w:val="center"/>
        </w:tcPr>
        <w:p w14:paraId="40FA75C6" w14:textId="0D4B088D" w:rsidR="006E7C2D" w:rsidRPr="00A0552D" w:rsidRDefault="0060639B" w:rsidP="00A0552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Javier Lara de Paz </w:t>
          </w:r>
          <w:r w:rsidR="006E7C2D">
            <w:rPr>
              <w:sz w:val="22"/>
              <w:szCs w:val="22"/>
            </w:rPr>
            <w:t>Subdirección Académica</w:t>
          </w:r>
        </w:p>
      </w:tc>
      <w:tc>
        <w:tcPr>
          <w:tcW w:w="2977" w:type="dxa"/>
        </w:tcPr>
        <w:p w14:paraId="63850BDD" w14:textId="584EECFB" w:rsidR="00F9194B" w:rsidRPr="00A0552D" w:rsidRDefault="0060639B" w:rsidP="00A0552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Elizabeth Morales Tablas </w:t>
          </w:r>
        </w:p>
        <w:p w14:paraId="0224FC73" w14:textId="71C8CF9B" w:rsidR="00ED5C7B" w:rsidRPr="00A0552D" w:rsidRDefault="00ED5C7B" w:rsidP="006E7C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 xml:space="preserve">Subdirección </w:t>
          </w:r>
          <w:r w:rsidR="006E7C2D">
            <w:rPr>
              <w:sz w:val="22"/>
              <w:szCs w:val="22"/>
            </w:rPr>
            <w:t>de Planeación</w:t>
          </w:r>
        </w:p>
      </w:tc>
      <w:tc>
        <w:tcPr>
          <w:tcW w:w="2693" w:type="dxa"/>
          <w:vAlign w:val="center"/>
        </w:tcPr>
        <w:p w14:paraId="5FF56F1D" w14:textId="0BF08DD5" w:rsidR="00F9194B" w:rsidRPr="00A0552D" w:rsidRDefault="0060639B" w:rsidP="00A0552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Arturo Ernesto Mares Gardea </w:t>
          </w:r>
        </w:p>
        <w:p w14:paraId="65B4933C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Director</w:t>
          </w:r>
        </w:p>
      </w:tc>
      <w:tc>
        <w:tcPr>
          <w:tcW w:w="2268" w:type="dxa"/>
          <w:vAlign w:val="center"/>
        </w:tcPr>
        <w:p w14:paraId="5B8164A0" w14:textId="77777777" w:rsidR="00F9194B" w:rsidRPr="00A0552D" w:rsidRDefault="00F9194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Fecha de revisión:</w:t>
          </w:r>
        </w:p>
        <w:p w14:paraId="0DFE2352" w14:textId="5F3EEF04" w:rsidR="00F9194B" w:rsidRPr="00A0552D" w:rsidRDefault="0060639B" w:rsidP="00A0552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18 septiembre de 2024</w:t>
          </w:r>
        </w:p>
      </w:tc>
    </w:tr>
  </w:tbl>
  <w:p w14:paraId="651EA396" w14:textId="77777777" w:rsidR="00F9194B" w:rsidRDefault="00F9194B" w:rsidP="00F9194B">
    <w:pPr>
      <w:spacing w:line="229" w:lineRule="auto"/>
      <w:ind w:right="-159"/>
      <w:jc w:val="center"/>
      <w:rPr>
        <w:sz w:val="20"/>
        <w:szCs w:val="20"/>
      </w:rPr>
    </w:pPr>
    <w:r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63768EDA" w14:textId="77777777" w:rsidR="00F9194B" w:rsidRDefault="00F919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6D759" w14:textId="77777777" w:rsidR="00083502" w:rsidRDefault="00083502" w:rsidP="00F9194B">
      <w:r>
        <w:separator/>
      </w:r>
    </w:p>
  </w:footnote>
  <w:footnote w:type="continuationSeparator" w:id="0">
    <w:p w14:paraId="69FE452A" w14:textId="77777777" w:rsidR="00083502" w:rsidRDefault="00083502" w:rsidP="00F9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D5C7B" w:rsidRPr="00F47981" w14:paraId="5DAF54B6" w14:textId="77777777" w:rsidTr="0032710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FF0EA05" w14:textId="5CA57EE6" w:rsidR="00ED5C7B" w:rsidRPr="00A0552D" w:rsidRDefault="006E7C2D" w:rsidP="00A0552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Revisión 03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84EBFD9" w14:textId="77777777" w:rsidR="00ED5C7B" w:rsidRPr="006655E0" w:rsidRDefault="00ED5C7B" w:rsidP="00ED5C7B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 DISEÑO Y DESARROLLO DE ESPECIALIDADES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022AF63" w14:textId="77777777" w:rsidR="00ED5C7B" w:rsidRPr="00F47981" w:rsidRDefault="00ED5C7B" w:rsidP="00ED5C7B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526A15CA" wp14:editId="4AD2CC6F">
                <wp:extent cx="1168842" cy="761518"/>
                <wp:effectExtent l="0" t="0" r="0" b="635"/>
                <wp:docPr id="83" name="Imagen 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D5C7B" w:rsidRPr="00F47981" w14:paraId="6133CC11" w14:textId="77777777" w:rsidTr="008C1351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A51AB9A" w14:textId="77777777" w:rsidR="00ED5C7B" w:rsidRPr="00A0552D" w:rsidRDefault="00ED5C7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ITGAM-AC-007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A30F27D" w14:textId="77777777" w:rsidR="00ED5C7B" w:rsidRPr="00F47981" w:rsidRDefault="00ED5C7B" w:rsidP="00ED5C7B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2D35A15" w14:textId="77777777" w:rsidR="00ED5C7B" w:rsidRPr="00F47981" w:rsidRDefault="00ED5C7B" w:rsidP="00ED5C7B">
          <w:pPr>
            <w:pStyle w:val="Piedepgina"/>
            <w:jc w:val="center"/>
            <w:rPr>
              <w:b/>
            </w:rPr>
          </w:pPr>
        </w:p>
      </w:tc>
    </w:tr>
    <w:tr w:rsidR="00ED5C7B" w:rsidRPr="00F47981" w14:paraId="23FA21BD" w14:textId="77777777" w:rsidTr="0032710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8037197"/>
            <w:docPartObj>
              <w:docPartGallery w:val="Page Numbers (Top of Page)"/>
              <w:docPartUnique/>
            </w:docPartObj>
          </w:sdtPr>
          <w:sdtContent>
            <w:p w14:paraId="1B288C5C" w14:textId="006CF5A7" w:rsidR="00ED5C7B" w:rsidRPr="00A0552D" w:rsidRDefault="00ED5C7B" w:rsidP="00A0552D">
              <w:pPr>
                <w:jc w:val="center"/>
                <w:rPr>
                  <w:sz w:val="22"/>
                  <w:szCs w:val="22"/>
                </w:rPr>
              </w:pPr>
              <w:r w:rsidRPr="00A0552D">
                <w:rPr>
                  <w:sz w:val="22"/>
                  <w:szCs w:val="22"/>
                </w:rPr>
                <w:t xml:space="preserve">Página </w:t>
              </w:r>
              <w:r w:rsidRPr="00A0552D">
                <w:fldChar w:fldCharType="begin"/>
              </w:r>
              <w:r w:rsidRPr="00A0552D">
                <w:rPr>
                  <w:sz w:val="22"/>
                  <w:szCs w:val="22"/>
                </w:rPr>
                <w:instrText>PAGE</w:instrText>
              </w:r>
              <w:r w:rsidRPr="00A0552D">
                <w:fldChar w:fldCharType="separate"/>
              </w:r>
              <w:r w:rsidR="006E7C2D">
                <w:rPr>
                  <w:noProof/>
                  <w:sz w:val="22"/>
                  <w:szCs w:val="22"/>
                </w:rPr>
                <w:t>4</w:t>
              </w:r>
              <w:r w:rsidRPr="00A0552D">
                <w:fldChar w:fldCharType="end"/>
              </w:r>
              <w:r w:rsidRPr="00A0552D">
                <w:rPr>
                  <w:sz w:val="22"/>
                  <w:szCs w:val="22"/>
                </w:rPr>
                <w:t xml:space="preserve"> de </w:t>
              </w:r>
              <w:r w:rsidRPr="00A0552D">
                <w:fldChar w:fldCharType="begin"/>
              </w:r>
              <w:r w:rsidRPr="00A0552D">
                <w:rPr>
                  <w:sz w:val="22"/>
                  <w:szCs w:val="22"/>
                </w:rPr>
                <w:instrText>NUMPAGES</w:instrText>
              </w:r>
              <w:r w:rsidRPr="00A0552D">
                <w:fldChar w:fldCharType="separate"/>
              </w:r>
              <w:r w:rsidR="006E7C2D">
                <w:rPr>
                  <w:noProof/>
                  <w:sz w:val="22"/>
                  <w:szCs w:val="22"/>
                </w:rPr>
                <w:t>8</w:t>
              </w:r>
              <w:r w:rsidRPr="00A0552D"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D9D5346" w14:textId="77777777" w:rsidR="00ED5C7B" w:rsidRPr="00F47981" w:rsidRDefault="00ED5C7B" w:rsidP="00ED5C7B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790AAEE" w14:textId="77777777" w:rsidR="00ED5C7B" w:rsidRPr="00F47981" w:rsidRDefault="00ED5C7B" w:rsidP="00ED5C7B">
          <w:pPr>
            <w:pStyle w:val="Piedepgina"/>
            <w:jc w:val="center"/>
            <w:rPr>
              <w:b/>
            </w:rPr>
          </w:pPr>
        </w:p>
      </w:tc>
    </w:tr>
  </w:tbl>
  <w:p w14:paraId="4DED08C1" w14:textId="77777777" w:rsidR="00ED5C7B" w:rsidRDefault="00ED5C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D5C7B" w:rsidRPr="00F47981" w14:paraId="62219859" w14:textId="77777777" w:rsidTr="0032710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AD52A64" w14:textId="5AD2E72A" w:rsidR="00ED5C7B" w:rsidRPr="00A0552D" w:rsidRDefault="006E7C2D" w:rsidP="00A0552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Revisión 03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EC8123F" w14:textId="77777777" w:rsidR="00ED5C7B" w:rsidRPr="006655E0" w:rsidRDefault="00ED5C7B" w:rsidP="00ED5C7B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 DISEÑO Y DESARROLLO DE ESPECIALIDADES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C70E583" w14:textId="77777777" w:rsidR="00ED5C7B" w:rsidRPr="00F47981" w:rsidRDefault="00ED5C7B" w:rsidP="00ED5C7B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13F9A74D" wp14:editId="6B93FACE">
                <wp:extent cx="1168842" cy="761518"/>
                <wp:effectExtent l="0" t="0" r="0" b="635"/>
                <wp:docPr id="84" name="Imagen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D5C7B" w:rsidRPr="00F47981" w14:paraId="6E90DF9C" w14:textId="77777777" w:rsidTr="008C1351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DDE6C4B" w14:textId="77777777" w:rsidR="00ED5C7B" w:rsidRPr="00A0552D" w:rsidRDefault="00ED5C7B" w:rsidP="00A0552D">
          <w:pPr>
            <w:jc w:val="center"/>
            <w:rPr>
              <w:sz w:val="22"/>
              <w:szCs w:val="22"/>
            </w:rPr>
          </w:pPr>
          <w:r w:rsidRPr="00A0552D">
            <w:rPr>
              <w:sz w:val="22"/>
              <w:szCs w:val="22"/>
            </w:rPr>
            <w:t>ITGAM-AC-007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8ED4A8C" w14:textId="77777777" w:rsidR="00ED5C7B" w:rsidRPr="00F47981" w:rsidRDefault="00ED5C7B" w:rsidP="00ED5C7B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2519368" w14:textId="77777777" w:rsidR="00ED5C7B" w:rsidRPr="00F47981" w:rsidRDefault="00ED5C7B" w:rsidP="00ED5C7B">
          <w:pPr>
            <w:pStyle w:val="Piedepgina"/>
            <w:jc w:val="center"/>
            <w:rPr>
              <w:b/>
            </w:rPr>
          </w:pPr>
        </w:p>
      </w:tc>
    </w:tr>
    <w:tr w:rsidR="00ED5C7B" w:rsidRPr="00F47981" w14:paraId="2E3F4792" w14:textId="77777777" w:rsidTr="0032710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2019431617"/>
            <w:docPartObj>
              <w:docPartGallery w:val="Page Numbers (Top of Page)"/>
              <w:docPartUnique/>
            </w:docPartObj>
          </w:sdtPr>
          <w:sdtContent>
            <w:p w14:paraId="46DF53EA" w14:textId="3DE1FDE0" w:rsidR="00ED5C7B" w:rsidRPr="00A0552D" w:rsidRDefault="00ED5C7B" w:rsidP="00A0552D">
              <w:pPr>
                <w:jc w:val="center"/>
                <w:rPr>
                  <w:sz w:val="22"/>
                  <w:szCs w:val="22"/>
                </w:rPr>
              </w:pPr>
              <w:r w:rsidRPr="00A0552D">
                <w:rPr>
                  <w:sz w:val="22"/>
                  <w:szCs w:val="22"/>
                </w:rPr>
                <w:t xml:space="preserve">Página </w:t>
              </w:r>
              <w:r w:rsidRPr="00A0552D">
                <w:fldChar w:fldCharType="begin"/>
              </w:r>
              <w:r w:rsidRPr="00A0552D">
                <w:rPr>
                  <w:sz w:val="22"/>
                  <w:szCs w:val="22"/>
                </w:rPr>
                <w:instrText>PAGE</w:instrText>
              </w:r>
              <w:r w:rsidRPr="00A0552D">
                <w:fldChar w:fldCharType="separate"/>
              </w:r>
              <w:r w:rsidR="006E7C2D">
                <w:rPr>
                  <w:noProof/>
                  <w:sz w:val="22"/>
                  <w:szCs w:val="22"/>
                </w:rPr>
                <w:t>1</w:t>
              </w:r>
              <w:r w:rsidRPr="00A0552D">
                <w:fldChar w:fldCharType="end"/>
              </w:r>
              <w:r w:rsidRPr="00A0552D">
                <w:rPr>
                  <w:sz w:val="22"/>
                  <w:szCs w:val="22"/>
                </w:rPr>
                <w:t xml:space="preserve"> de </w:t>
              </w:r>
              <w:r w:rsidRPr="00A0552D">
                <w:fldChar w:fldCharType="begin"/>
              </w:r>
              <w:r w:rsidRPr="00A0552D">
                <w:rPr>
                  <w:sz w:val="22"/>
                  <w:szCs w:val="22"/>
                </w:rPr>
                <w:instrText>NUMPAGES</w:instrText>
              </w:r>
              <w:r w:rsidRPr="00A0552D">
                <w:fldChar w:fldCharType="separate"/>
              </w:r>
              <w:r w:rsidR="006E7C2D">
                <w:rPr>
                  <w:noProof/>
                  <w:sz w:val="22"/>
                  <w:szCs w:val="22"/>
                </w:rPr>
                <w:t>8</w:t>
              </w:r>
              <w:r w:rsidRPr="00A0552D"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0A315BF" w14:textId="77777777" w:rsidR="00ED5C7B" w:rsidRPr="00F47981" w:rsidRDefault="00ED5C7B" w:rsidP="00ED5C7B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B85FCC8" w14:textId="77777777" w:rsidR="00ED5C7B" w:rsidRPr="00F47981" w:rsidRDefault="00ED5C7B" w:rsidP="00ED5C7B">
          <w:pPr>
            <w:pStyle w:val="Piedepgina"/>
            <w:jc w:val="center"/>
            <w:rPr>
              <w:b/>
            </w:rPr>
          </w:pPr>
        </w:p>
      </w:tc>
    </w:tr>
  </w:tbl>
  <w:p w14:paraId="4CA972E2" w14:textId="77777777" w:rsidR="00ED5C7B" w:rsidRDefault="00ED5C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D7263"/>
    <w:multiLevelType w:val="hybridMultilevel"/>
    <w:tmpl w:val="8FF4FF86"/>
    <w:lvl w:ilvl="0" w:tplc="4068220E">
      <w:start w:val="15"/>
      <w:numFmt w:val="lowerLetter"/>
      <w:lvlText w:val="%1"/>
      <w:lvlJc w:val="left"/>
    </w:lvl>
    <w:lvl w:ilvl="1" w:tplc="BB6E1A18">
      <w:numFmt w:val="decimal"/>
      <w:lvlText w:val=""/>
      <w:lvlJc w:val="left"/>
    </w:lvl>
    <w:lvl w:ilvl="2" w:tplc="929AAC8C">
      <w:numFmt w:val="decimal"/>
      <w:lvlText w:val=""/>
      <w:lvlJc w:val="left"/>
    </w:lvl>
    <w:lvl w:ilvl="3" w:tplc="FBD22B2C">
      <w:numFmt w:val="decimal"/>
      <w:lvlText w:val=""/>
      <w:lvlJc w:val="left"/>
    </w:lvl>
    <w:lvl w:ilvl="4" w:tplc="969E94DA">
      <w:numFmt w:val="decimal"/>
      <w:lvlText w:val=""/>
      <w:lvlJc w:val="left"/>
    </w:lvl>
    <w:lvl w:ilvl="5" w:tplc="1D780C92">
      <w:numFmt w:val="decimal"/>
      <w:lvlText w:val=""/>
      <w:lvlJc w:val="left"/>
    </w:lvl>
    <w:lvl w:ilvl="6" w:tplc="AD865CD2">
      <w:numFmt w:val="decimal"/>
      <w:lvlText w:val=""/>
      <w:lvlJc w:val="left"/>
    </w:lvl>
    <w:lvl w:ilvl="7" w:tplc="648CD7A4">
      <w:numFmt w:val="decimal"/>
      <w:lvlText w:val=""/>
      <w:lvlJc w:val="left"/>
    </w:lvl>
    <w:lvl w:ilvl="8" w:tplc="4CA820EA">
      <w:numFmt w:val="decimal"/>
      <w:lvlText w:val=""/>
      <w:lvlJc w:val="left"/>
    </w:lvl>
  </w:abstractNum>
  <w:abstractNum w:abstractNumId="1" w15:restartNumberingAfterBreak="0">
    <w:nsid w:val="109CF92E"/>
    <w:multiLevelType w:val="hybridMultilevel"/>
    <w:tmpl w:val="ED4AF434"/>
    <w:lvl w:ilvl="0" w:tplc="EF4A96C2">
      <w:start w:val="15"/>
      <w:numFmt w:val="lowerLetter"/>
      <w:lvlText w:val="%1"/>
      <w:lvlJc w:val="left"/>
    </w:lvl>
    <w:lvl w:ilvl="1" w:tplc="249E0624">
      <w:numFmt w:val="decimal"/>
      <w:lvlText w:val=""/>
      <w:lvlJc w:val="left"/>
    </w:lvl>
    <w:lvl w:ilvl="2" w:tplc="14322150">
      <w:numFmt w:val="decimal"/>
      <w:lvlText w:val=""/>
      <w:lvlJc w:val="left"/>
    </w:lvl>
    <w:lvl w:ilvl="3" w:tplc="77B24AF6">
      <w:numFmt w:val="decimal"/>
      <w:lvlText w:val=""/>
      <w:lvlJc w:val="left"/>
    </w:lvl>
    <w:lvl w:ilvl="4" w:tplc="273C75BE">
      <w:numFmt w:val="decimal"/>
      <w:lvlText w:val=""/>
      <w:lvlJc w:val="left"/>
    </w:lvl>
    <w:lvl w:ilvl="5" w:tplc="60BED8AE">
      <w:numFmt w:val="decimal"/>
      <w:lvlText w:val=""/>
      <w:lvlJc w:val="left"/>
    </w:lvl>
    <w:lvl w:ilvl="6" w:tplc="0B4A81E6">
      <w:numFmt w:val="decimal"/>
      <w:lvlText w:val=""/>
      <w:lvlJc w:val="left"/>
    </w:lvl>
    <w:lvl w:ilvl="7" w:tplc="B6D6B47E">
      <w:numFmt w:val="decimal"/>
      <w:lvlText w:val=""/>
      <w:lvlJc w:val="left"/>
    </w:lvl>
    <w:lvl w:ilvl="8" w:tplc="EC425B8C">
      <w:numFmt w:val="decimal"/>
      <w:lvlText w:val=""/>
      <w:lvlJc w:val="left"/>
    </w:lvl>
  </w:abstractNum>
  <w:abstractNum w:abstractNumId="2" w15:restartNumberingAfterBreak="0">
    <w:nsid w:val="140E0F76"/>
    <w:multiLevelType w:val="hybridMultilevel"/>
    <w:tmpl w:val="7DB284A4"/>
    <w:lvl w:ilvl="0" w:tplc="FB78F858">
      <w:start w:val="15"/>
      <w:numFmt w:val="lowerLetter"/>
      <w:lvlText w:val="%1"/>
      <w:lvlJc w:val="left"/>
    </w:lvl>
    <w:lvl w:ilvl="1" w:tplc="121644BC">
      <w:numFmt w:val="decimal"/>
      <w:lvlText w:val=""/>
      <w:lvlJc w:val="left"/>
    </w:lvl>
    <w:lvl w:ilvl="2" w:tplc="5A0A8484">
      <w:numFmt w:val="decimal"/>
      <w:lvlText w:val=""/>
      <w:lvlJc w:val="left"/>
    </w:lvl>
    <w:lvl w:ilvl="3" w:tplc="25AED7D2">
      <w:numFmt w:val="decimal"/>
      <w:lvlText w:val=""/>
      <w:lvlJc w:val="left"/>
    </w:lvl>
    <w:lvl w:ilvl="4" w:tplc="4B92975A">
      <w:numFmt w:val="decimal"/>
      <w:lvlText w:val=""/>
      <w:lvlJc w:val="left"/>
    </w:lvl>
    <w:lvl w:ilvl="5" w:tplc="C82A960E">
      <w:numFmt w:val="decimal"/>
      <w:lvlText w:val=""/>
      <w:lvlJc w:val="left"/>
    </w:lvl>
    <w:lvl w:ilvl="6" w:tplc="10D4D05C">
      <w:numFmt w:val="decimal"/>
      <w:lvlText w:val=""/>
      <w:lvlJc w:val="left"/>
    </w:lvl>
    <w:lvl w:ilvl="7" w:tplc="EBC238F6">
      <w:numFmt w:val="decimal"/>
      <w:lvlText w:val=""/>
      <w:lvlJc w:val="left"/>
    </w:lvl>
    <w:lvl w:ilvl="8" w:tplc="8798631E">
      <w:numFmt w:val="decimal"/>
      <w:lvlText w:val=""/>
      <w:lvlJc w:val="left"/>
    </w:lvl>
  </w:abstractNum>
  <w:abstractNum w:abstractNumId="3" w15:restartNumberingAfterBreak="0">
    <w:nsid w:val="1BEFD79F"/>
    <w:multiLevelType w:val="hybridMultilevel"/>
    <w:tmpl w:val="C9A670A8"/>
    <w:lvl w:ilvl="0" w:tplc="7018A22A">
      <w:start w:val="15"/>
      <w:numFmt w:val="lowerLetter"/>
      <w:lvlText w:val="%1"/>
      <w:lvlJc w:val="left"/>
    </w:lvl>
    <w:lvl w:ilvl="1" w:tplc="9A9AB1FA">
      <w:numFmt w:val="decimal"/>
      <w:lvlText w:val=""/>
      <w:lvlJc w:val="left"/>
    </w:lvl>
    <w:lvl w:ilvl="2" w:tplc="658AD208">
      <w:numFmt w:val="decimal"/>
      <w:lvlText w:val=""/>
      <w:lvlJc w:val="left"/>
    </w:lvl>
    <w:lvl w:ilvl="3" w:tplc="3BEA098A">
      <w:numFmt w:val="decimal"/>
      <w:lvlText w:val=""/>
      <w:lvlJc w:val="left"/>
    </w:lvl>
    <w:lvl w:ilvl="4" w:tplc="3DE24FF2">
      <w:numFmt w:val="decimal"/>
      <w:lvlText w:val=""/>
      <w:lvlJc w:val="left"/>
    </w:lvl>
    <w:lvl w:ilvl="5" w:tplc="7A8A7F94">
      <w:numFmt w:val="decimal"/>
      <w:lvlText w:val=""/>
      <w:lvlJc w:val="left"/>
    </w:lvl>
    <w:lvl w:ilvl="6" w:tplc="E98C35C6">
      <w:numFmt w:val="decimal"/>
      <w:lvlText w:val=""/>
      <w:lvlJc w:val="left"/>
    </w:lvl>
    <w:lvl w:ilvl="7" w:tplc="4C20B734">
      <w:numFmt w:val="decimal"/>
      <w:lvlText w:val=""/>
      <w:lvlJc w:val="left"/>
    </w:lvl>
    <w:lvl w:ilvl="8" w:tplc="CCDE18FE">
      <w:numFmt w:val="decimal"/>
      <w:lvlText w:val=""/>
      <w:lvlJc w:val="left"/>
    </w:lvl>
  </w:abstractNum>
  <w:abstractNum w:abstractNumId="4" w15:restartNumberingAfterBreak="0">
    <w:nsid w:val="1EE45226"/>
    <w:multiLevelType w:val="hybridMultilevel"/>
    <w:tmpl w:val="844031B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3A858"/>
    <w:multiLevelType w:val="hybridMultilevel"/>
    <w:tmpl w:val="0FA234EE"/>
    <w:lvl w:ilvl="0" w:tplc="F6582834">
      <w:start w:val="15"/>
      <w:numFmt w:val="lowerLetter"/>
      <w:lvlText w:val="%1"/>
      <w:lvlJc w:val="left"/>
    </w:lvl>
    <w:lvl w:ilvl="1" w:tplc="DAEE6414">
      <w:numFmt w:val="decimal"/>
      <w:lvlText w:val=""/>
      <w:lvlJc w:val="left"/>
    </w:lvl>
    <w:lvl w:ilvl="2" w:tplc="D92A9C08">
      <w:numFmt w:val="decimal"/>
      <w:lvlText w:val=""/>
      <w:lvlJc w:val="left"/>
    </w:lvl>
    <w:lvl w:ilvl="3" w:tplc="4CF6D9EC">
      <w:numFmt w:val="decimal"/>
      <w:lvlText w:val=""/>
      <w:lvlJc w:val="left"/>
    </w:lvl>
    <w:lvl w:ilvl="4" w:tplc="E1FE4C8C">
      <w:numFmt w:val="decimal"/>
      <w:lvlText w:val=""/>
      <w:lvlJc w:val="left"/>
    </w:lvl>
    <w:lvl w:ilvl="5" w:tplc="F1E81610">
      <w:numFmt w:val="decimal"/>
      <w:lvlText w:val=""/>
      <w:lvlJc w:val="left"/>
    </w:lvl>
    <w:lvl w:ilvl="6" w:tplc="BA3C0B94">
      <w:numFmt w:val="decimal"/>
      <w:lvlText w:val=""/>
      <w:lvlJc w:val="left"/>
    </w:lvl>
    <w:lvl w:ilvl="7" w:tplc="911A18C2">
      <w:numFmt w:val="decimal"/>
      <w:lvlText w:val=""/>
      <w:lvlJc w:val="left"/>
    </w:lvl>
    <w:lvl w:ilvl="8" w:tplc="09A45AA0">
      <w:numFmt w:val="decimal"/>
      <w:lvlText w:val=""/>
      <w:lvlJc w:val="left"/>
    </w:lvl>
  </w:abstractNum>
  <w:abstractNum w:abstractNumId="6" w15:restartNumberingAfterBreak="0">
    <w:nsid w:val="257130A3"/>
    <w:multiLevelType w:val="hybridMultilevel"/>
    <w:tmpl w:val="6164A5BE"/>
    <w:lvl w:ilvl="0" w:tplc="150842AA">
      <w:start w:val="15"/>
      <w:numFmt w:val="lowerLetter"/>
      <w:lvlText w:val="%1"/>
      <w:lvlJc w:val="left"/>
    </w:lvl>
    <w:lvl w:ilvl="1" w:tplc="D39EF464">
      <w:numFmt w:val="decimal"/>
      <w:lvlText w:val=""/>
      <w:lvlJc w:val="left"/>
    </w:lvl>
    <w:lvl w:ilvl="2" w:tplc="4C3E7874">
      <w:numFmt w:val="decimal"/>
      <w:lvlText w:val=""/>
      <w:lvlJc w:val="left"/>
    </w:lvl>
    <w:lvl w:ilvl="3" w:tplc="7FDE0EBA">
      <w:numFmt w:val="decimal"/>
      <w:lvlText w:val=""/>
      <w:lvlJc w:val="left"/>
    </w:lvl>
    <w:lvl w:ilvl="4" w:tplc="46AE0E8A">
      <w:numFmt w:val="decimal"/>
      <w:lvlText w:val=""/>
      <w:lvlJc w:val="left"/>
    </w:lvl>
    <w:lvl w:ilvl="5" w:tplc="0E2ADE74">
      <w:numFmt w:val="decimal"/>
      <w:lvlText w:val=""/>
      <w:lvlJc w:val="left"/>
    </w:lvl>
    <w:lvl w:ilvl="6" w:tplc="94809150">
      <w:numFmt w:val="decimal"/>
      <w:lvlText w:val=""/>
      <w:lvlJc w:val="left"/>
    </w:lvl>
    <w:lvl w:ilvl="7" w:tplc="4CF247EC">
      <w:numFmt w:val="decimal"/>
      <w:lvlText w:val=""/>
      <w:lvlJc w:val="left"/>
    </w:lvl>
    <w:lvl w:ilvl="8" w:tplc="7A2C73B0">
      <w:numFmt w:val="decimal"/>
      <w:lvlText w:val=""/>
      <w:lvlJc w:val="left"/>
    </w:lvl>
  </w:abstractNum>
  <w:abstractNum w:abstractNumId="7" w15:restartNumberingAfterBreak="0">
    <w:nsid w:val="25E45D32"/>
    <w:multiLevelType w:val="hybridMultilevel"/>
    <w:tmpl w:val="2696AE26"/>
    <w:lvl w:ilvl="0" w:tplc="716CD05A">
      <w:start w:val="8"/>
      <w:numFmt w:val="lowerLetter"/>
      <w:lvlText w:val="%1)"/>
      <w:lvlJc w:val="left"/>
    </w:lvl>
    <w:lvl w:ilvl="1" w:tplc="AAF87032">
      <w:numFmt w:val="decimal"/>
      <w:lvlText w:val=""/>
      <w:lvlJc w:val="left"/>
    </w:lvl>
    <w:lvl w:ilvl="2" w:tplc="AC1E6D2A">
      <w:numFmt w:val="decimal"/>
      <w:lvlText w:val=""/>
      <w:lvlJc w:val="left"/>
    </w:lvl>
    <w:lvl w:ilvl="3" w:tplc="430EDA88">
      <w:numFmt w:val="decimal"/>
      <w:lvlText w:val=""/>
      <w:lvlJc w:val="left"/>
    </w:lvl>
    <w:lvl w:ilvl="4" w:tplc="4DE4ADA2">
      <w:numFmt w:val="decimal"/>
      <w:lvlText w:val=""/>
      <w:lvlJc w:val="left"/>
    </w:lvl>
    <w:lvl w:ilvl="5" w:tplc="C8388D82">
      <w:numFmt w:val="decimal"/>
      <w:lvlText w:val=""/>
      <w:lvlJc w:val="left"/>
    </w:lvl>
    <w:lvl w:ilvl="6" w:tplc="5518F0E0">
      <w:numFmt w:val="decimal"/>
      <w:lvlText w:val=""/>
      <w:lvlJc w:val="left"/>
    </w:lvl>
    <w:lvl w:ilvl="7" w:tplc="5CEC36E6">
      <w:numFmt w:val="decimal"/>
      <w:lvlText w:val=""/>
      <w:lvlJc w:val="left"/>
    </w:lvl>
    <w:lvl w:ilvl="8" w:tplc="815AE368">
      <w:numFmt w:val="decimal"/>
      <w:lvlText w:val=""/>
      <w:lvlJc w:val="left"/>
    </w:lvl>
  </w:abstractNum>
  <w:abstractNum w:abstractNumId="8" w15:restartNumberingAfterBreak="0">
    <w:nsid w:val="2D1D5AE9"/>
    <w:multiLevelType w:val="hybridMultilevel"/>
    <w:tmpl w:val="421A701C"/>
    <w:lvl w:ilvl="0" w:tplc="848456F2">
      <w:start w:val="15"/>
      <w:numFmt w:val="lowerLetter"/>
      <w:lvlText w:val="%1"/>
      <w:lvlJc w:val="left"/>
    </w:lvl>
    <w:lvl w:ilvl="1" w:tplc="EC089D00">
      <w:numFmt w:val="decimal"/>
      <w:lvlText w:val=""/>
      <w:lvlJc w:val="left"/>
    </w:lvl>
    <w:lvl w:ilvl="2" w:tplc="8ACC21AC">
      <w:numFmt w:val="decimal"/>
      <w:lvlText w:val=""/>
      <w:lvlJc w:val="left"/>
    </w:lvl>
    <w:lvl w:ilvl="3" w:tplc="2F066498">
      <w:numFmt w:val="decimal"/>
      <w:lvlText w:val=""/>
      <w:lvlJc w:val="left"/>
    </w:lvl>
    <w:lvl w:ilvl="4" w:tplc="92F40F9A">
      <w:numFmt w:val="decimal"/>
      <w:lvlText w:val=""/>
      <w:lvlJc w:val="left"/>
    </w:lvl>
    <w:lvl w:ilvl="5" w:tplc="C5A4DC06">
      <w:numFmt w:val="decimal"/>
      <w:lvlText w:val=""/>
      <w:lvlJc w:val="left"/>
    </w:lvl>
    <w:lvl w:ilvl="6" w:tplc="96D62218">
      <w:numFmt w:val="decimal"/>
      <w:lvlText w:val=""/>
      <w:lvlJc w:val="left"/>
    </w:lvl>
    <w:lvl w:ilvl="7" w:tplc="664CDBA8">
      <w:numFmt w:val="decimal"/>
      <w:lvlText w:val=""/>
      <w:lvlJc w:val="left"/>
    </w:lvl>
    <w:lvl w:ilvl="8" w:tplc="4F1EBE8C">
      <w:numFmt w:val="decimal"/>
      <w:lvlText w:val=""/>
      <w:lvlJc w:val="left"/>
    </w:lvl>
  </w:abstractNum>
  <w:abstractNum w:abstractNumId="9" w15:restartNumberingAfterBreak="0">
    <w:nsid w:val="333AB105"/>
    <w:multiLevelType w:val="hybridMultilevel"/>
    <w:tmpl w:val="7570C60E"/>
    <w:lvl w:ilvl="0" w:tplc="A00A1BB8">
      <w:start w:val="15"/>
      <w:numFmt w:val="lowerLetter"/>
      <w:lvlText w:val="%1"/>
      <w:lvlJc w:val="left"/>
    </w:lvl>
    <w:lvl w:ilvl="1" w:tplc="ACA2705A">
      <w:numFmt w:val="decimal"/>
      <w:lvlText w:val=""/>
      <w:lvlJc w:val="left"/>
    </w:lvl>
    <w:lvl w:ilvl="2" w:tplc="887C8022">
      <w:numFmt w:val="decimal"/>
      <w:lvlText w:val=""/>
      <w:lvlJc w:val="left"/>
    </w:lvl>
    <w:lvl w:ilvl="3" w:tplc="3C20F8E6">
      <w:numFmt w:val="decimal"/>
      <w:lvlText w:val=""/>
      <w:lvlJc w:val="left"/>
    </w:lvl>
    <w:lvl w:ilvl="4" w:tplc="41E20510">
      <w:numFmt w:val="decimal"/>
      <w:lvlText w:val=""/>
      <w:lvlJc w:val="left"/>
    </w:lvl>
    <w:lvl w:ilvl="5" w:tplc="B3E262C0">
      <w:numFmt w:val="decimal"/>
      <w:lvlText w:val=""/>
      <w:lvlJc w:val="left"/>
    </w:lvl>
    <w:lvl w:ilvl="6" w:tplc="B75E035E">
      <w:numFmt w:val="decimal"/>
      <w:lvlText w:val=""/>
      <w:lvlJc w:val="left"/>
    </w:lvl>
    <w:lvl w:ilvl="7" w:tplc="88E2AACA">
      <w:numFmt w:val="decimal"/>
      <w:lvlText w:val=""/>
      <w:lvlJc w:val="left"/>
    </w:lvl>
    <w:lvl w:ilvl="8" w:tplc="86028426">
      <w:numFmt w:val="decimal"/>
      <w:lvlText w:val=""/>
      <w:lvlJc w:val="left"/>
    </w:lvl>
  </w:abstractNum>
  <w:abstractNum w:abstractNumId="10" w15:restartNumberingAfterBreak="0">
    <w:nsid w:val="3352255A"/>
    <w:multiLevelType w:val="hybridMultilevel"/>
    <w:tmpl w:val="E48C60E0"/>
    <w:lvl w:ilvl="0" w:tplc="0A86FA3C">
      <w:start w:val="15"/>
      <w:numFmt w:val="lowerLetter"/>
      <w:lvlText w:val="%1"/>
      <w:lvlJc w:val="left"/>
    </w:lvl>
    <w:lvl w:ilvl="1" w:tplc="5D784F62">
      <w:numFmt w:val="decimal"/>
      <w:lvlText w:val=""/>
      <w:lvlJc w:val="left"/>
    </w:lvl>
    <w:lvl w:ilvl="2" w:tplc="D444EFCC">
      <w:numFmt w:val="decimal"/>
      <w:lvlText w:val=""/>
      <w:lvlJc w:val="left"/>
    </w:lvl>
    <w:lvl w:ilvl="3" w:tplc="0EE24850">
      <w:numFmt w:val="decimal"/>
      <w:lvlText w:val=""/>
      <w:lvlJc w:val="left"/>
    </w:lvl>
    <w:lvl w:ilvl="4" w:tplc="7F8E050C">
      <w:numFmt w:val="decimal"/>
      <w:lvlText w:val=""/>
      <w:lvlJc w:val="left"/>
    </w:lvl>
    <w:lvl w:ilvl="5" w:tplc="10608456">
      <w:numFmt w:val="decimal"/>
      <w:lvlText w:val=""/>
      <w:lvlJc w:val="left"/>
    </w:lvl>
    <w:lvl w:ilvl="6" w:tplc="70109C2E">
      <w:numFmt w:val="decimal"/>
      <w:lvlText w:val=""/>
      <w:lvlJc w:val="left"/>
    </w:lvl>
    <w:lvl w:ilvl="7" w:tplc="15220A50">
      <w:numFmt w:val="decimal"/>
      <w:lvlText w:val=""/>
      <w:lvlJc w:val="left"/>
    </w:lvl>
    <w:lvl w:ilvl="8" w:tplc="F446A950">
      <w:numFmt w:val="decimal"/>
      <w:lvlText w:val=""/>
      <w:lvlJc w:val="left"/>
    </w:lvl>
  </w:abstractNum>
  <w:abstractNum w:abstractNumId="11" w15:restartNumberingAfterBreak="0">
    <w:nsid w:val="3F2DBA31"/>
    <w:multiLevelType w:val="hybridMultilevel"/>
    <w:tmpl w:val="150CB3FE"/>
    <w:lvl w:ilvl="0" w:tplc="C5A629E8">
      <w:start w:val="15"/>
      <w:numFmt w:val="lowerLetter"/>
      <w:lvlText w:val="%1"/>
      <w:lvlJc w:val="left"/>
    </w:lvl>
    <w:lvl w:ilvl="1" w:tplc="0DBE7EB0">
      <w:numFmt w:val="decimal"/>
      <w:lvlText w:val=""/>
      <w:lvlJc w:val="left"/>
    </w:lvl>
    <w:lvl w:ilvl="2" w:tplc="C9485082">
      <w:numFmt w:val="decimal"/>
      <w:lvlText w:val=""/>
      <w:lvlJc w:val="left"/>
    </w:lvl>
    <w:lvl w:ilvl="3" w:tplc="E40AED14">
      <w:numFmt w:val="decimal"/>
      <w:lvlText w:val=""/>
      <w:lvlJc w:val="left"/>
    </w:lvl>
    <w:lvl w:ilvl="4" w:tplc="CD64F814">
      <w:numFmt w:val="decimal"/>
      <w:lvlText w:val=""/>
      <w:lvlJc w:val="left"/>
    </w:lvl>
    <w:lvl w:ilvl="5" w:tplc="BB24F5D4">
      <w:numFmt w:val="decimal"/>
      <w:lvlText w:val=""/>
      <w:lvlJc w:val="left"/>
    </w:lvl>
    <w:lvl w:ilvl="6" w:tplc="8A8A7320">
      <w:numFmt w:val="decimal"/>
      <w:lvlText w:val=""/>
      <w:lvlJc w:val="left"/>
    </w:lvl>
    <w:lvl w:ilvl="7" w:tplc="33B032D2">
      <w:numFmt w:val="decimal"/>
      <w:lvlText w:val=""/>
      <w:lvlJc w:val="left"/>
    </w:lvl>
    <w:lvl w:ilvl="8" w:tplc="304E6E3C">
      <w:numFmt w:val="decimal"/>
      <w:lvlText w:val=""/>
      <w:lvlJc w:val="left"/>
    </w:lvl>
  </w:abstractNum>
  <w:abstractNum w:abstractNumId="12" w15:restartNumberingAfterBreak="0">
    <w:nsid w:val="41A7C4C9"/>
    <w:multiLevelType w:val="hybridMultilevel"/>
    <w:tmpl w:val="3280B4C0"/>
    <w:lvl w:ilvl="0" w:tplc="B922F23E">
      <w:start w:val="15"/>
      <w:numFmt w:val="lowerLetter"/>
      <w:lvlText w:val="%1"/>
      <w:lvlJc w:val="left"/>
    </w:lvl>
    <w:lvl w:ilvl="1" w:tplc="D98EBE4C">
      <w:numFmt w:val="decimal"/>
      <w:lvlText w:val=""/>
      <w:lvlJc w:val="left"/>
    </w:lvl>
    <w:lvl w:ilvl="2" w:tplc="1576A12E">
      <w:numFmt w:val="decimal"/>
      <w:lvlText w:val=""/>
      <w:lvlJc w:val="left"/>
    </w:lvl>
    <w:lvl w:ilvl="3" w:tplc="0EAAF972">
      <w:numFmt w:val="decimal"/>
      <w:lvlText w:val=""/>
      <w:lvlJc w:val="left"/>
    </w:lvl>
    <w:lvl w:ilvl="4" w:tplc="2AD0D1A8">
      <w:numFmt w:val="decimal"/>
      <w:lvlText w:val=""/>
      <w:lvlJc w:val="left"/>
    </w:lvl>
    <w:lvl w:ilvl="5" w:tplc="97F4E016">
      <w:numFmt w:val="decimal"/>
      <w:lvlText w:val=""/>
      <w:lvlJc w:val="left"/>
    </w:lvl>
    <w:lvl w:ilvl="6" w:tplc="55F64612">
      <w:numFmt w:val="decimal"/>
      <w:lvlText w:val=""/>
      <w:lvlJc w:val="left"/>
    </w:lvl>
    <w:lvl w:ilvl="7" w:tplc="89BEE2C2">
      <w:numFmt w:val="decimal"/>
      <w:lvlText w:val=""/>
      <w:lvlJc w:val="left"/>
    </w:lvl>
    <w:lvl w:ilvl="8" w:tplc="B05892F6">
      <w:numFmt w:val="decimal"/>
      <w:lvlText w:val=""/>
      <w:lvlJc w:val="left"/>
    </w:lvl>
  </w:abstractNum>
  <w:abstractNum w:abstractNumId="13" w15:restartNumberingAfterBreak="0">
    <w:nsid w:val="431BD7B7"/>
    <w:multiLevelType w:val="hybridMultilevel"/>
    <w:tmpl w:val="B364B82A"/>
    <w:lvl w:ilvl="0" w:tplc="C562FA04">
      <w:start w:val="15"/>
      <w:numFmt w:val="lowerLetter"/>
      <w:lvlText w:val="%1"/>
      <w:lvlJc w:val="left"/>
    </w:lvl>
    <w:lvl w:ilvl="1" w:tplc="F3C20B0A">
      <w:numFmt w:val="decimal"/>
      <w:lvlText w:val=""/>
      <w:lvlJc w:val="left"/>
    </w:lvl>
    <w:lvl w:ilvl="2" w:tplc="D46CB5C4">
      <w:numFmt w:val="decimal"/>
      <w:lvlText w:val=""/>
      <w:lvlJc w:val="left"/>
    </w:lvl>
    <w:lvl w:ilvl="3" w:tplc="9056B79A">
      <w:numFmt w:val="decimal"/>
      <w:lvlText w:val=""/>
      <w:lvlJc w:val="left"/>
    </w:lvl>
    <w:lvl w:ilvl="4" w:tplc="3126EF46">
      <w:numFmt w:val="decimal"/>
      <w:lvlText w:val=""/>
      <w:lvlJc w:val="left"/>
    </w:lvl>
    <w:lvl w:ilvl="5" w:tplc="09264AB6">
      <w:numFmt w:val="decimal"/>
      <w:lvlText w:val=""/>
      <w:lvlJc w:val="left"/>
    </w:lvl>
    <w:lvl w:ilvl="6" w:tplc="99D28496">
      <w:numFmt w:val="decimal"/>
      <w:lvlText w:val=""/>
      <w:lvlJc w:val="left"/>
    </w:lvl>
    <w:lvl w:ilvl="7" w:tplc="1038A4CE">
      <w:numFmt w:val="decimal"/>
      <w:lvlText w:val=""/>
      <w:lvlJc w:val="left"/>
    </w:lvl>
    <w:lvl w:ilvl="8" w:tplc="24B8FB1C">
      <w:numFmt w:val="decimal"/>
      <w:lvlText w:val=""/>
      <w:lvlJc w:val="left"/>
    </w:lvl>
  </w:abstractNum>
  <w:abstractNum w:abstractNumId="14" w15:restartNumberingAfterBreak="0">
    <w:nsid w:val="436C6125"/>
    <w:multiLevelType w:val="hybridMultilevel"/>
    <w:tmpl w:val="9452A48E"/>
    <w:lvl w:ilvl="0" w:tplc="4E2C54F6">
      <w:start w:val="15"/>
      <w:numFmt w:val="lowerLetter"/>
      <w:lvlText w:val="%1"/>
      <w:lvlJc w:val="left"/>
    </w:lvl>
    <w:lvl w:ilvl="1" w:tplc="EC6EF44C">
      <w:numFmt w:val="decimal"/>
      <w:lvlText w:val=""/>
      <w:lvlJc w:val="left"/>
    </w:lvl>
    <w:lvl w:ilvl="2" w:tplc="A8A8A70C">
      <w:numFmt w:val="decimal"/>
      <w:lvlText w:val=""/>
      <w:lvlJc w:val="left"/>
    </w:lvl>
    <w:lvl w:ilvl="3" w:tplc="2964243C">
      <w:numFmt w:val="decimal"/>
      <w:lvlText w:val=""/>
      <w:lvlJc w:val="left"/>
    </w:lvl>
    <w:lvl w:ilvl="4" w:tplc="6D302FEC">
      <w:numFmt w:val="decimal"/>
      <w:lvlText w:val=""/>
      <w:lvlJc w:val="left"/>
    </w:lvl>
    <w:lvl w:ilvl="5" w:tplc="E01414FC">
      <w:numFmt w:val="decimal"/>
      <w:lvlText w:val=""/>
      <w:lvlJc w:val="left"/>
    </w:lvl>
    <w:lvl w:ilvl="6" w:tplc="63F40054">
      <w:numFmt w:val="decimal"/>
      <w:lvlText w:val=""/>
      <w:lvlJc w:val="left"/>
    </w:lvl>
    <w:lvl w:ilvl="7" w:tplc="E462436A">
      <w:numFmt w:val="decimal"/>
      <w:lvlText w:val=""/>
      <w:lvlJc w:val="left"/>
    </w:lvl>
    <w:lvl w:ilvl="8" w:tplc="98D21FBC">
      <w:numFmt w:val="decimal"/>
      <w:lvlText w:val=""/>
      <w:lvlJc w:val="left"/>
    </w:lvl>
  </w:abstractNum>
  <w:abstractNum w:abstractNumId="15" w15:restartNumberingAfterBreak="0">
    <w:nsid w:val="4E6AFB66"/>
    <w:multiLevelType w:val="hybridMultilevel"/>
    <w:tmpl w:val="0836562A"/>
    <w:lvl w:ilvl="0" w:tplc="D5B06C22">
      <w:start w:val="15"/>
      <w:numFmt w:val="lowerLetter"/>
      <w:lvlText w:val="%1"/>
      <w:lvlJc w:val="left"/>
    </w:lvl>
    <w:lvl w:ilvl="1" w:tplc="F686F2BE">
      <w:start w:val="1"/>
      <w:numFmt w:val="lowerLetter"/>
      <w:lvlText w:val="%2)"/>
      <w:lvlJc w:val="left"/>
    </w:lvl>
    <w:lvl w:ilvl="2" w:tplc="1FD227EA">
      <w:numFmt w:val="decimal"/>
      <w:lvlText w:val=""/>
      <w:lvlJc w:val="left"/>
    </w:lvl>
    <w:lvl w:ilvl="3" w:tplc="98907784">
      <w:numFmt w:val="decimal"/>
      <w:lvlText w:val=""/>
      <w:lvlJc w:val="left"/>
    </w:lvl>
    <w:lvl w:ilvl="4" w:tplc="72F21354">
      <w:numFmt w:val="decimal"/>
      <w:lvlText w:val=""/>
      <w:lvlJc w:val="left"/>
    </w:lvl>
    <w:lvl w:ilvl="5" w:tplc="F0D83FEA">
      <w:numFmt w:val="decimal"/>
      <w:lvlText w:val=""/>
      <w:lvlJc w:val="left"/>
    </w:lvl>
    <w:lvl w:ilvl="6" w:tplc="6A62ACFC">
      <w:numFmt w:val="decimal"/>
      <w:lvlText w:val=""/>
      <w:lvlJc w:val="left"/>
    </w:lvl>
    <w:lvl w:ilvl="7" w:tplc="EBD8762C">
      <w:numFmt w:val="decimal"/>
      <w:lvlText w:val=""/>
      <w:lvlJc w:val="left"/>
    </w:lvl>
    <w:lvl w:ilvl="8" w:tplc="FFD42F2C">
      <w:numFmt w:val="decimal"/>
      <w:lvlText w:val=""/>
      <w:lvlJc w:val="left"/>
    </w:lvl>
  </w:abstractNum>
  <w:abstractNum w:abstractNumId="16" w15:restartNumberingAfterBreak="0">
    <w:nsid w:val="519B500D"/>
    <w:multiLevelType w:val="hybridMultilevel"/>
    <w:tmpl w:val="9696984E"/>
    <w:lvl w:ilvl="0" w:tplc="5B80B0B4">
      <w:start w:val="15"/>
      <w:numFmt w:val="lowerLetter"/>
      <w:lvlText w:val="%1"/>
      <w:lvlJc w:val="left"/>
    </w:lvl>
    <w:lvl w:ilvl="1" w:tplc="9154B66C">
      <w:start w:val="1"/>
      <w:numFmt w:val="lowerLetter"/>
      <w:lvlText w:val="%2)"/>
      <w:lvlJc w:val="left"/>
    </w:lvl>
    <w:lvl w:ilvl="2" w:tplc="DAF47CB6">
      <w:numFmt w:val="decimal"/>
      <w:lvlText w:val=""/>
      <w:lvlJc w:val="left"/>
    </w:lvl>
    <w:lvl w:ilvl="3" w:tplc="C0587982">
      <w:numFmt w:val="decimal"/>
      <w:lvlText w:val=""/>
      <w:lvlJc w:val="left"/>
    </w:lvl>
    <w:lvl w:ilvl="4" w:tplc="EE167DDA">
      <w:numFmt w:val="decimal"/>
      <w:lvlText w:val=""/>
      <w:lvlJc w:val="left"/>
    </w:lvl>
    <w:lvl w:ilvl="5" w:tplc="8A7EAF20">
      <w:numFmt w:val="decimal"/>
      <w:lvlText w:val=""/>
      <w:lvlJc w:val="left"/>
    </w:lvl>
    <w:lvl w:ilvl="6" w:tplc="05A04AE8">
      <w:numFmt w:val="decimal"/>
      <w:lvlText w:val=""/>
      <w:lvlJc w:val="left"/>
    </w:lvl>
    <w:lvl w:ilvl="7" w:tplc="F7006642">
      <w:numFmt w:val="decimal"/>
      <w:lvlText w:val=""/>
      <w:lvlJc w:val="left"/>
    </w:lvl>
    <w:lvl w:ilvl="8" w:tplc="7C8CAB36">
      <w:numFmt w:val="decimal"/>
      <w:lvlText w:val=""/>
      <w:lvlJc w:val="left"/>
    </w:lvl>
  </w:abstractNum>
  <w:abstractNum w:abstractNumId="17" w15:restartNumberingAfterBreak="0">
    <w:nsid w:val="628C895D"/>
    <w:multiLevelType w:val="hybridMultilevel"/>
    <w:tmpl w:val="EE16486A"/>
    <w:lvl w:ilvl="0" w:tplc="987C672A">
      <w:start w:val="15"/>
      <w:numFmt w:val="lowerLetter"/>
      <w:lvlText w:val="%1"/>
      <w:lvlJc w:val="left"/>
    </w:lvl>
    <w:lvl w:ilvl="1" w:tplc="2EEA4D8C">
      <w:numFmt w:val="decimal"/>
      <w:lvlText w:val=""/>
      <w:lvlJc w:val="left"/>
    </w:lvl>
    <w:lvl w:ilvl="2" w:tplc="8DA0D478">
      <w:numFmt w:val="decimal"/>
      <w:lvlText w:val=""/>
      <w:lvlJc w:val="left"/>
    </w:lvl>
    <w:lvl w:ilvl="3" w:tplc="B66CFE68">
      <w:numFmt w:val="decimal"/>
      <w:lvlText w:val=""/>
      <w:lvlJc w:val="left"/>
    </w:lvl>
    <w:lvl w:ilvl="4" w:tplc="7AF0CD90">
      <w:numFmt w:val="decimal"/>
      <w:lvlText w:val=""/>
      <w:lvlJc w:val="left"/>
    </w:lvl>
    <w:lvl w:ilvl="5" w:tplc="87F09DE0">
      <w:numFmt w:val="decimal"/>
      <w:lvlText w:val=""/>
      <w:lvlJc w:val="left"/>
    </w:lvl>
    <w:lvl w:ilvl="6" w:tplc="30302B5C">
      <w:numFmt w:val="decimal"/>
      <w:lvlText w:val=""/>
      <w:lvlJc w:val="left"/>
    </w:lvl>
    <w:lvl w:ilvl="7" w:tplc="E6248CC0">
      <w:numFmt w:val="decimal"/>
      <w:lvlText w:val=""/>
      <w:lvlJc w:val="left"/>
    </w:lvl>
    <w:lvl w:ilvl="8" w:tplc="3B7EC51C">
      <w:numFmt w:val="decimal"/>
      <w:lvlText w:val=""/>
      <w:lvlJc w:val="left"/>
    </w:lvl>
  </w:abstractNum>
  <w:abstractNum w:abstractNumId="18" w15:restartNumberingAfterBreak="0">
    <w:nsid w:val="62BBD95A"/>
    <w:multiLevelType w:val="hybridMultilevel"/>
    <w:tmpl w:val="9E36EEDA"/>
    <w:lvl w:ilvl="0" w:tplc="AFE098BE">
      <w:start w:val="15"/>
      <w:numFmt w:val="lowerLetter"/>
      <w:lvlText w:val="%1"/>
      <w:lvlJc w:val="left"/>
    </w:lvl>
    <w:lvl w:ilvl="1" w:tplc="20D6F1F6">
      <w:numFmt w:val="decimal"/>
      <w:lvlText w:val=""/>
      <w:lvlJc w:val="left"/>
    </w:lvl>
    <w:lvl w:ilvl="2" w:tplc="F3884490">
      <w:numFmt w:val="decimal"/>
      <w:lvlText w:val=""/>
      <w:lvlJc w:val="left"/>
    </w:lvl>
    <w:lvl w:ilvl="3" w:tplc="C436C42A">
      <w:numFmt w:val="decimal"/>
      <w:lvlText w:val=""/>
      <w:lvlJc w:val="left"/>
    </w:lvl>
    <w:lvl w:ilvl="4" w:tplc="07E67554">
      <w:numFmt w:val="decimal"/>
      <w:lvlText w:val=""/>
      <w:lvlJc w:val="left"/>
    </w:lvl>
    <w:lvl w:ilvl="5" w:tplc="8F649304">
      <w:numFmt w:val="decimal"/>
      <w:lvlText w:val=""/>
      <w:lvlJc w:val="left"/>
    </w:lvl>
    <w:lvl w:ilvl="6" w:tplc="A91663C2">
      <w:numFmt w:val="decimal"/>
      <w:lvlText w:val=""/>
      <w:lvlJc w:val="left"/>
    </w:lvl>
    <w:lvl w:ilvl="7" w:tplc="89C4AF94">
      <w:numFmt w:val="decimal"/>
      <w:lvlText w:val=""/>
      <w:lvlJc w:val="left"/>
    </w:lvl>
    <w:lvl w:ilvl="8" w:tplc="74E877A6">
      <w:numFmt w:val="decimal"/>
      <w:lvlText w:val=""/>
      <w:lvlJc w:val="left"/>
    </w:lvl>
  </w:abstractNum>
  <w:abstractNum w:abstractNumId="19" w15:restartNumberingAfterBreak="0">
    <w:nsid w:val="66EF438D"/>
    <w:multiLevelType w:val="hybridMultilevel"/>
    <w:tmpl w:val="77CAE1B4"/>
    <w:lvl w:ilvl="0" w:tplc="74625E12">
      <w:start w:val="15"/>
      <w:numFmt w:val="lowerLetter"/>
      <w:lvlText w:val="%1"/>
      <w:lvlJc w:val="left"/>
    </w:lvl>
    <w:lvl w:ilvl="1" w:tplc="65200A7A">
      <w:numFmt w:val="decimal"/>
      <w:lvlText w:val=""/>
      <w:lvlJc w:val="left"/>
    </w:lvl>
    <w:lvl w:ilvl="2" w:tplc="6CCE8BA2">
      <w:numFmt w:val="decimal"/>
      <w:lvlText w:val=""/>
      <w:lvlJc w:val="left"/>
    </w:lvl>
    <w:lvl w:ilvl="3" w:tplc="5132846A">
      <w:numFmt w:val="decimal"/>
      <w:lvlText w:val=""/>
      <w:lvlJc w:val="left"/>
    </w:lvl>
    <w:lvl w:ilvl="4" w:tplc="40346EB0">
      <w:numFmt w:val="decimal"/>
      <w:lvlText w:val=""/>
      <w:lvlJc w:val="left"/>
    </w:lvl>
    <w:lvl w:ilvl="5" w:tplc="B16279C0">
      <w:numFmt w:val="decimal"/>
      <w:lvlText w:val=""/>
      <w:lvlJc w:val="left"/>
    </w:lvl>
    <w:lvl w:ilvl="6" w:tplc="3482ECBC">
      <w:numFmt w:val="decimal"/>
      <w:lvlText w:val=""/>
      <w:lvlJc w:val="left"/>
    </w:lvl>
    <w:lvl w:ilvl="7" w:tplc="89F61296">
      <w:numFmt w:val="decimal"/>
      <w:lvlText w:val=""/>
      <w:lvlJc w:val="left"/>
    </w:lvl>
    <w:lvl w:ilvl="8" w:tplc="5B6476D0">
      <w:numFmt w:val="decimal"/>
      <w:lvlText w:val=""/>
      <w:lvlJc w:val="left"/>
    </w:lvl>
  </w:abstractNum>
  <w:abstractNum w:abstractNumId="20" w15:restartNumberingAfterBreak="0">
    <w:nsid w:val="6B68079A"/>
    <w:multiLevelType w:val="hybridMultilevel"/>
    <w:tmpl w:val="6ED680F6"/>
    <w:lvl w:ilvl="0" w:tplc="DF2ADB5E">
      <w:start w:val="15"/>
      <w:numFmt w:val="lowerLetter"/>
      <w:lvlText w:val="%1"/>
      <w:lvlJc w:val="left"/>
    </w:lvl>
    <w:lvl w:ilvl="1" w:tplc="43BAAE1C">
      <w:start w:val="1"/>
      <w:numFmt w:val="lowerLetter"/>
      <w:lvlText w:val="%2)"/>
      <w:lvlJc w:val="left"/>
    </w:lvl>
    <w:lvl w:ilvl="2" w:tplc="E3C0C83E">
      <w:numFmt w:val="decimal"/>
      <w:lvlText w:val=""/>
      <w:lvlJc w:val="left"/>
    </w:lvl>
    <w:lvl w:ilvl="3" w:tplc="787251E2">
      <w:numFmt w:val="decimal"/>
      <w:lvlText w:val=""/>
      <w:lvlJc w:val="left"/>
    </w:lvl>
    <w:lvl w:ilvl="4" w:tplc="C52A5182">
      <w:numFmt w:val="decimal"/>
      <w:lvlText w:val=""/>
      <w:lvlJc w:val="left"/>
    </w:lvl>
    <w:lvl w:ilvl="5" w:tplc="588EABFC">
      <w:numFmt w:val="decimal"/>
      <w:lvlText w:val=""/>
      <w:lvlJc w:val="left"/>
    </w:lvl>
    <w:lvl w:ilvl="6" w:tplc="7C3EDF78">
      <w:numFmt w:val="decimal"/>
      <w:lvlText w:val=""/>
      <w:lvlJc w:val="left"/>
    </w:lvl>
    <w:lvl w:ilvl="7" w:tplc="956CDB4C">
      <w:numFmt w:val="decimal"/>
      <w:lvlText w:val=""/>
      <w:lvlJc w:val="left"/>
    </w:lvl>
    <w:lvl w:ilvl="8" w:tplc="9468C8BC">
      <w:numFmt w:val="decimal"/>
      <w:lvlText w:val=""/>
      <w:lvlJc w:val="left"/>
    </w:lvl>
  </w:abstractNum>
  <w:abstractNum w:abstractNumId="21" w15:restartNumberingAfterBreak="0">
    <w:nsid w:val="721DA317"/>
    <w:multiLevelType w:val="hybridMultilevel"/>
    <w:tmpl w:val="37E24CDC"/>
    <w:lvl w:ilvl="0" w:tplc="0056464C">
      <w:start w:val="15"/>
      <w:numFmt w:val="lowerLetter"/>
      <w:lvlText w:val="%1"/>
      <w:lvlJc w:val="left"/>
    </w:lvl>
    <w:lvl w:ilvl="1" w:tplc="4976CA5E">
      <w:numFmt w:val="decimal"/>
      <w:lvlText w:val=""/>
      <w:lvlJc w:val="left"/>
    </w:lvl>
    <w:lvl w:ilvl="2" w:tplc="2CBEF4DA">
      <w:numFmt w:val="decimal"/>
      <w:lvlText w:val=""/>
      <w:lvlJc w:val="left"/>
    </w:lvl>
    <w:lvl w:ilvl="3" w:tplc="E45AE732">
      <w:numFmt w:val="decimal"/>
      <w:lvlText w:val=""/>
      <w:lvlJc w:val="left"/>
    </w:lvl>
    <w:lvl w:ilvl="4" w:tplc="2FDC7EB8">
      <w:numFmt w:val="decimal"/>
      <w:lvlText w:val=""/>
      <w:lvlJc w:val="left"/>
    </w:lvl>
    <w:lvl w:ilvl="5" w:tplc="B59A5C3A">
      <w:numFmt w:val="decimal"/>
      <w:lvlText w:val=""/>
      <w:lvlJc w:val="left"/>
    </w:lvl>
    <w:lvl w:ilvl="6" w:tplc="87DC7B04">
      <w:numFmt w:val="decimal"/>
      <w:lvlText w:val=""/>
      <w:lvlJc w:val="left"/>
    </w:lvl>
    <w:lvl w:ilvl="7" w:tplc="C2E45524">
      <w:numFmt w:val="decimal"/>
      <w:lvlText w:val=""/>
      <w:lvlJc w:val="left"/>
    </w:lvl>
    <w:lvl w:ilvl="8" w:tplc="D8D04F5C">
      <w:numFmt w:val="decimal"/>
      <w:lvlText w:val=""/>
      <w:lvlJc w:val="left"/>
    </w:lvl>
  </w:abstractNum>
  <w:abstractNum w:abstractNumId="22" w15:restartNumberingAfterBreak="0">
    <w:nsid w:val="7C83E458"/>
    <w:multiLevelType w:val="hybridMultilevel"/>
    <w:tmpl w:val="695A3BCE"/>
    <w:lvl w:ilvl="0" w:tplc="CD200102">
      <w:start w:val="15"/>
      <w:numFmt w:val="lowerLetter"/>
      <w:lvlText w:val="%1"/>
      <w:lvlJc w:val="left"/>
    </w:lvl>
    <w:lvl w:ilvl="1" w:tplc="FA229C3C">
      <w:start w:val="1"/>
      <w:numFmt w:val="lowerLetter"/>
      <w:lvlText w:val="%2)"/>
      <w:lvlJc w:val="left"/>
    </w:lvl>
    <w:lvl w:ilvl="2" w:tplc="2EB09624">
      <w:numFmt w:val="decimal"/>
      <w:lvlText w:val=""/>
      <w:lvlJc w:val="left"/>
    </w:lvl>
    <w:lvl w:ilvl="3" w:tplc="7B9C8F44">
      <w:numFmt w:val="decimal"/>
      <w:lvlText w:val=""/>
      <w:lvlJc w:val="left"/>
    </w:lvl>
    <w:lvl w:ilvl="4" w:tplc="9E6E653E">
      <w:numFmt w:val="decimal"/>
      <w:lvlText w:val=""/>
      <w:lvlJc w:val="left"/>
    </w:lvl>
    <w:lvl w:ilvl="5" w:tplc="904429F6">
      <w:numFmt w:val="decimal"/>
      <w:lvlText w:val=""/>
      <w:lvlJc w:val="left"/>
    </w:lvl>
    <w:lvl w:ilvl="6" w:tplc="23D27F98">
      <w:numFmt w:val="decimal"/>
      <w:lvlText w:val=""/>
      <w:lvlJc w:val="left"/>
    </w:lvl>
    <w:lvl w:ilvl="7" w:tplc="91804792">
      <w:numFmt w:val="decimal"/>
      <w:lvlText w:val=""/>
      <w:lvlJc w:val="left"/>
    </w:lvl>
    <w:lvl w:ilvl="8" w:tplc="145C77E0">
      <w:numFmt w:val="decimal"/>
      <w:lvlText w:val=""/>
      <w:lvlJc w:val="left"/>
    </w:lvl>
  </w:abstractNum>
  <w:abstractNum w:abstractNumId="23" w15:restartNumberingAfterBreak="0">
    <w:nsid w:val="7FDCC233"/>
    <w:multiLevelType w:val="hybridMultilevel"/>
    <w:tmpl w:val="3A1470FE"/>
    <w:lvl w:ilvl="0" w:tplc="54D28978">
      <w:start w:val="15"/>
      <w:numFmt w:val="lowerLetter"/>
      <w:lvlText w:val="%1"/>
      <w:lvlJc w:val="left"/>
    </w:lvl>
    <w:lvl w:ilvl="1" w:tplc="67964BE2">
      <w:numFmt w:val="decimal"/>
      <w:lvlText w:val=""/>
      <w:lvlJc w:val="left"/>
    </w:lvl>
    <w:lvl w:ilvl="2" w:tplc="A164E730">
      <w:numFmt w:val="decimal"/>
      <w:lvlText w:val=""/>
      <w:lvlJc w:val="left"/>
    </w:lvl>
    <w:lvl w:ilvl="3" w:tplc="C37C203A">
      <w:numFmt w:val="decimal"/>
      <w:lvlText w:val=""/>
      <w:lvlJc w:val="left"/>
    </w:lvl>
    <w:lvl w:ilvl="4" w:tplc="BBF2A766">
      <w:numFmt w:val="decimal"/>
      <w:lvlText w:val=""/>
      <w:lvlJc w:val="left"/>
    </w:lvl>
    <w:lvl w:ilvl="5" w:tplc="88FC940C">
      <w:numFmt w:val="decimal"/>
      <w:lvlText w:val=""/>
      <w:lvlJc w:val="left"/>
    </w:lvl>
    <w:lvl w:ilvl="6" w:tplc="24461C6E">
      <w:numFmt w:val="decimal"/>
      <w:lvlText w:val=""/>
      <w:lvlJc w:val="left"/>
    </w:lvl>
    <w:lvl w:ilvl="7" w:tplc="0A4453C8">
      <w:numFmt w:val="decimal"/>
      <w:lvlText w:val=""/>
      <w:lvlJc w:val="left"/>
    </w:lvl>
    <w:lvl w:ilvl="8" w:tplc="854C1DD4">
      <w:numFmt w:val="decimal"/>
      <w:lvlText w:val=""/>
      <w:lvlJc w:val="left"/>
    </w:lvl>
  </w:abstractNum>
  <w:num w:numId="1" w16cid:durableId="1144002278">
    <w:abstractNumId w:val="19"/>
  </w:num>
  <w:num w:numId="2" w16cid:durableId="2000843223">
    <w:abstractNumId w:val="2"/>
  </w:num>
  <w:num w:numId="3" w16cid:durableId="1982231038">
    <w:abstractNumId w:val="10"/>
  </w:num>
  <w:num w:numId="4" w16cid:durableId="278993914">
    <w:abstractNumId w:val="1"/>
  </w:num>
  <w:num w:numId="5" w16cid:durableId="900560821">
    <w:abstractNumId w:val="0"/>
  </w:num>
  <w:num w:numId="6" w16cid:durableId="1542552690">
    <w:abstractNumId w:val="23"/>
  </w:num>
  <w:num w:numId="7" w16cid:durableId="1646621464">
    <w:abstractNumId w:val="3"/>
  </w:num>
  <w:num w:numId="8" w16cid:durableId="1738433834">
    <w:abstractNumId w:val="12"/>
  </w:num>
  <w:num w:numId="9" w16cid:durableId="1535389962">
    <w:abstractNumId w:val="20"/>
  </w:num>
  <w:num w:numId="10" w16cid:durableId="1326323727">
    <w:abstractNumId w:val="15"/>
  </w:num>
  <w:num w:numId="11" w16cid:durableId="679814153">
    <w:abstractNumId w:val="7"/>
  </w:num>
  <w:num w:numId="12" w16cid:durableId="709647837">
    <w:abstractNumId w:val="16"/>
  </w:num>
  <w:num w:numId="13" w16cid:durableId="495728661">
    <w:abstractNumId w:val="13"/>
  </w:num>
  <w:num w:numId="14" w16cid:durableId="1898738238">
    <w:abstractNumId w:val="11"/>
  </w:num>
  <w:num w:numId="15" w16cid:durableId="879051435">
    <w:abstractNumId w:val="22"/>
  </w:num>
  <w:num w:numId="16" w16cid:durableId="1206329769">
    <w:abstractNumId w:val="6"/>
  </w:num>
  <w:num w:numId="17" w16cid:durableId="76439189">
    <w:abstractNumId w:val="18"/>
  </w:num>
  <w:num w:numId="18" w16cid:durableId="1857110206">
    <w:abstractNumId w:val="14"/>
  </w:num>
  <w:num w:numId="19" w16cid:durableId="1700353179">
    <w:abstractNumId w:val="17"/>
  </w:num>
  <w:num w:numId="20" w16cid:durableId="994845956">
    <w:abstractNumId w:val="9"/>
  </w:num>
  <w:num w:numId="21" w16cid:durableId="254360873">
    <w:abstractNumId w:val="21"/>
  </w:num>
  <w:num w:numId="22" w16cid:durableId="408577746">
    <w:abstractNumId w:val="5"/>
  </w:num>
  <w:num w:numId="23" w16cid:durableId="245696449">
    <w:abstractNumId w:val="8"/>
  </w:num>
  <w:num w:numId="24" w16cid:durableId="1592086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3AB"/>
    <w:rsid w:val="0000349A"/>
    <w:rsid w:val="0000489A"/>
    <w:rsid w:val="00083502"/>
    <w:rsid w:val="000E7249"/>
    <w:rsid w:val="0013062F"/>
    <w:rsid w:val="00146DF1"/>
    <w:rsid w:val="002E3DDC"/>
    <w:rsid w:val="003873AB"/>
    <w:rsid w:val="00401333"/>
    <w:rsid w:val="00467FCF"/>
    <w:rsid w:val="00483E12"/>
    <w:rsid w:val="0060639B"/>
    <w:rsid w:val="006B0452"/>
    <w:rsid w:val="006E7C2D"/>
    <w:rsid w:val="00735B2A"/>
    <w:rsid w:val="008C1351"/>
    <w:rsid w:val="00A0552D"/>
    <w:rsid w:val="00A53EDE"/>
    <w:rsid w:val="00A7263D"/>
    <w:rsid w:val="00AB7DD0"/>
    <w:rsid w:val="00B23FBC"/>
    <w:rsid w:val="00B436CD"/>
    <w:rsid w:val="00B97395"/>
    <w:rsid w:val="00C06EA3"/>
    <w:rsid w:val="00C1644E"/>
    <w:rsid w:val="00C266DA"/>
    <w:rsid w:val="00CC4845"/>
    <w:rsid w:val="00CF2811"/>
    <w:rsid w:val="00D05D17"/>
    <w:rsid w:val="00D1638E"/>
    <w:rsid w:val="00D9749F"/>
    <w:rsid w:val="00DC5AAA"/>
    <w:rsid w:val="00E33D8E"/>
    <w:rsid w:val="00ED5C7B"/>
    <w:rsid w:val="00F9194B"/>
    <w:rsid w:val="00FD4FD0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C34D75"/>
  <w15:docId w15:val="{D7E24373-AB08-4A89-9197-0A4132E5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194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194B"/>
  </w:style>
  <w:style w:type="paragraph" w:styleId="Piedepgina">
    <w:name w:val="footer"/>
    <w:basedOn w:val="Normal"/>
    <w:link w:val="PiedepginaCar"/>
    <w:unhideWhenUsed/>
    <w:rsid w:val="00F9194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F9194B"/>
  </w:style>
  <w:style w:type="table" w:styleId="Tablaconcuadrcula">
    <w:name w:val="Table Grid"/>
    <w:basedOn w:val="Tablanormal"/>
    <w:uiPriority w:val="39"/>
    <w:rsid w:val="00F9194B"/>
    <w:rPr>
      <w:rFonts w:ascii="Arial" w:eastAsiaTheme="minorHAnsi" w:hAnsi="Arial" w:cs="Arial"/>
      <w:sz w:val="24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D5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package" Target="embeddings/Microsoft_Visio_Drawing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2244</Words>
  <Characters>12345</Characters>
  <Application>Microsoft Office Word</Application>
  <DocSecurity>0</DocSecurity>
  <Lines>102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Servicio Social</cp:lastModifiedBy>
  <cp:revision>3</cp:revision>
  <cp:lastPrinted>2024-09-20T20:02:00Z</cp:lastPrinted>
  <dcterms:created xsi:type="dcterms:W3CDTF">2024-09-19T19:53:00Z</dcterms:created>
  <dcterms:modified xsi:type="dcterms:W3CDTF">2024-09-20T20:23:00Z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515b7170792d27fa2809063139889dda6bfe4af9713778952ff7fe1e36efc3db</vt:lpwstr>
  </property>
</Properties>
</file>